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t xml:space="preserve">Critical Issue Fast Path - </w:t>
      </w:r>
      <w:r w:rsidRPr="00A70CDF">
        <w:t>Resource Adequacy</w:t>
      </w:r>
    </w:p>
    <w:p w:rsidR="00B62597" w:rsidRPr="00B62597" w:rsidP="00755096">
      <w:pPr>
        <w:pStyle w:val="MeetingDetails"/>
      </w:pPr>
      <w:r>
        <w:t>Teleconference</w:t>
      </w:r>
    </w:p>
    <w:p w:rsidR="00B62597" w:rsidRPr="00B62597" w:rsidP="00755096">
      <w:pPr>
        <w:pStyle w:val="MeetingDetails"/>
      </w:pPr>
      <w:r>
        <w:t>April 19, 2023</w:t>
      </w:r>
    </w:p>
    <w:p w:rsidR="00B62597" w:rsidRPr="00B62597" w:rsidP="00755096">
      <w:pPr>
        <w:pStyle w:val="MeetingDetails"/>
        <w:rPr>
          <w:sz w:val="28"/>
          <w:u w:val="single"/>
        </w:rPr>
      </w:pPr>
      <w:r>
        <w:t>9</w:t>
      </w:r>
      <w:r w:rsidR="002B2F98">
        <w:t xml:space="preserve">:00 </w:t>
      </w:r>
      <w:r w:rsidR="00010057">
        <w:t>a</w:t>
      </w:r>
      <w:r w:rsidR="002B2F98">
        <w:t xml:space="preserve">.m. – </w:t>
      </w:r>
      <w:r w:rsidR="00802E29">
        <w:t>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C64903">
        <w:t>9</w:t>
      </w:r>
      <w:r w:rsidR="00A70CDF">
        <w:t>:00-9:</w:t>
      </w:r>
      <w:r w:rsidR="00E201A7">
        <w:t>15</w:t>
      </w:r>
      <w:r w:rsidRPr="00527104">
        <w:t>)</w:t>
      </w:r>
    </w:p>
    <w:bookmarkEnd w:id="0"/>
    <w:bookmarkEnd w:id="1"/>
    <w:p w:rsidR="00A70CDF" w:rsidRPr="00A70CDF" w:rsidP="00A70CDF">
      <w:pPr>
        <w:pStyle w:val="SecondaryHeading-Numbered"/>
        <w:rPr>
          <w:b w:val="0"/>
        </w:rPr>
      </w:pPr>
      <w:r w:rsidRPr="00A70CDF">
        <w:rPr>
          <w:b w:val="0"/>
        </w:rPr>
        <w:t xml:space="preserve">Dave Anders, facilitator, and </w:t>
      </w:r>
      <w:r>
        <w:rPr>
          <w:b w:val="0"/>
        </w:rPr>
        <w:t>Jaclynn Lukach</w:t>
      </w:r>
      <w:r w:rsidRPr="00A70CDF">
        <w:rPr>
          <w:b w:val="0"/>
        </w:rPr>
        <w:t>, secretary, will welcome participants, make announcements, and review the Antitrust, Code of Conduct, and Public Meetings/Media Participation Guidelines.</w:t>
      </w:r>
    </w:p>
    <w:p w:rsidR="00A70CDF" w:rsidP="00A70CDF">
      <w:pPr>
        <w:pStyle w:val="SecondaryHeading-Numbered"/>
        <w:numPr>
          <w:ilvl w:val="0"/>
          <w:numId w:val="0"/>
        </w:numPr>
        <w:ind w:left="360"/>
      </w:pPr>
      <w:r w:rsidRPr="00A70CDF">
        <w:t>The task force will be asked to approve the Draft Minutes for the RASTF</w:t>
      </w:r>
      <w:r w:rsidR="00E201A7">
        <w:t xml:space="preserve"> – </w:t>
      </w:r>
      <w:r w:rsidR="00802E29">
        <w:t xml:space="preserve">Stage 1 </w:t>
      </w:r>
      <w:r w:rsidRPr="00A70CDF">
        <w:t xml:space="preserve">meeting on </w:t>
      </w:r>
      <w:r w:rsidR="00E201A7">
        <w:t>March</w:t>
      </w:r>
      <w:r w:rsidR="00BC6E51">
        <w:t xml:space="preserve"> </w:t>
      </w:r>
      <w:r w:rsidR="00802E29">
        <w:t>29</w:t>
      </w:r>
      <w:r w:rsidRPr="00A70CDF">
        <w:t>, 202</w:t>
      </w:r>
      <w:r w:rsidR="00B55B0F">
        <w:t>3</w:t>
      </w:r>
      <w:r w:rsidR="003550B4">
        <w:t>.</w:t>
      </w:r>
    </w:p>
    <w:p w:rsidR="00E201A7" w:rsidRPr="00E201A7" w:rsidP="00A70CDF">
      <w:pPr>
        <w:pStyle w:val="SecondaryHeading-Numbered"/>
        <w:numPr>
          <w:ilvl w:val="0"/>
          <w:numId w:val="0"/>
        </w:numPr>
        <w:ind w:left="360"/>
        <w:rPr>
          <w:b w:val="0"/>
        </w:rPr>
      </w:pPr>
      <w:r w:rsidRPr="005D5D9B">
        <w:rPr>
          <w:b w:val="0"/>
        </w:rPr>
        <w:t>Dave Anders will review the CIFP – RA work plan.</w:t>
      </w:r>
      <w:r>
        <w:rPr>
          <w:b w:val="0"/>
        </w:rPr>
        <w:t xml:space="preserve"> </w:t>
      </w:r>
    </w:p>
    <w:p w:rsidR="004945AF" w:rsidRPr="004945AF" w:rsidP="004945AF">
      <w:pPr>
        <w:pStyle w:val="PrimaryHeading"/>
      </w:pPr>
      <w:r>
        <w:t xml:space="preserve">CIFP – </w:t>
      </w:r>
      <w:r w:rsidR="008B1749">
        <w:t>Resource Adequacy</w:t>
      </w:r>
      <w:r>
        <w:t xml:space="preserve"> Stage </w:t>
      </w:r>
      <w:r w:rsidR="00095502">
        <w:t>Two Process</w:t>
      </w:r>
      <w:r w:rsidR="000E21AD">
        <w:t xml:space="preserve"> (</w:t>
      </w:r>
      <w:r w:rsidR="00CA7C7D">
        <w:t>9:15-3:50</w:t>
      </w:r>
      <w:r w:rsidRPr="00DB29E9" w:rsidR="000E21AD">
        <w:t>)</w:t>
      </w:r>
    </w:p>
    <w:p w:rsidR="000E21AD" w:rsidRPr="00095502" w:rsidP="00FF60E0">
      <w:pPr>
        <w:pStyle w:val="SecondaryHeading-Numbered"/>
        <w:rPr>
          <w:b w:val="0"/>
        </w:rPr>
      </w:pPr>
      <w:r w:rsidRPr="00095502">
        <w:rPr>
          <w:b w:val="0"/>
        </w:rPr>
        <w:t xml:space="preserve">Dave Anders will lead a discussion on the CIFP – MOPR Matrix. </w:t>
      </w:r>
      <w:r>
        <w:rPr>
          <w:b w:val="0"/>
        </w:rPr>
        <w:t xml:space="preserve">The following </w:t>
      </w:r>
      <w:r w:rsidRPr="00095502">
        <w:rPr>
          <w:b w:val="0"/>
        </w:rPr>
        <w:t>Stakeholders requested the opportunity to provide additional options for consideration.</w:t>
      </w:r>
    </w:p>
    <w:p w:rsidR="002768B0" w:rsidRPr="002768B0" w:rsidP="002768B0">
      <w:pPr>
        <w:pStyle w:val="SecondaryHeading-Numbered"/>
        <w:numPr>
          <w:ilvl w:val="1"/>
          <w:numId w:val="11"/>
        </w:numPr>
        <w:rPr>
          <w:b w:val="0"/>
          <w:i/>
        </w:rPr>
      </w:pPr>
      <w:r>
        <w:rPr>
          <w:b w:val="0"/>
        </w:rPr>
        <w:t>Marc Montalvo</w:t>
      </w:r>
      <w:r w:rsidR="00095502">
        <w:rPr>
          <w:b w:val="0"/>
        </w:rPr>
        <w:t xml:space="preserve"> (</w:t>
      </w:r>
      <w:r>
        <w:rPr>
          <w:b w:val="0"/>
        </w:rPr>
        <w:t>EKPC</w:t>
      </w:r>
      <w:r w:rsidR="00095502">
        <w:rPr>
          <w:b w:val="0"/>
        </w:rPr>
        <w:t>)</w:t>
      </w:r>
    </w:p>
    <w:p w:rsidR="002768B0" w:rsidRPr="00387EDD" w:rsidP="009B32A5">
      <w:pPr>
        <w:pStyle w:val="SecondaryHeading-Numbered"/>
        <w:numPr>
          <w:ilvl w:val="1"/>
          <w:numId w:val="11"/>
        </w:numPr>
        <w:rPr>
          <w:b w:val="0"/>
          <w:i/>
        </w:rPr>
      </w:pPr>
      <w:r>
        <w:rPr>
          <w:b w:val="0"/>
        </w:rPr>
        <w:t>Joe Bowring</w:t>
      </w:r>
      <w:r w:rsidR="00095502">
        <w:rPr>
          <w:b w:val="0"/>
        </w:rPr>
        <w:t xml:space="preserve"> (</w:t>
      </w:r>
      <w:r>
        <w:rPr>
          <w:b w:val="0"/>
        </w:rPr>
        <w:t>IMM</w:t>
      </w:r>
      <w:r w:rsidR="00095502">
        <w:rPr>
          <w:b w:val="0"/>
        </w:rPr>
        <w:t>)</w:t>
      </w:r>
    </w:p>
    <w:p w:rsidR="00387EDD" w:rsidRPr="00020B98" w:rsidP="009B32A5">
      <w:pPr>
        <w:pStyle w:val="SecondaryHeading-Numbered"/>
        <w:numPr>
          <w:ilvl w:val="1"/>
          <w:numId w:val="11"/>
        </w:numPr>
        <w:rPr>
          <w:b w:val="0"/>
          <w:i/>
        </w:rPr>
      </w:pPr>
      <w:r>
        <w:rPr>
          <w:b w:val="0"/>
        </w:rPr>
        <w:t>Lynn Horning/Steve Lieberman</w:t>
      </w:r>
      <w:r w:rsidR="00095502">
        <w:rPr>
          <w:b w:val="0"/>
        </w:rPr>
        <w:t xml:space="preserve"> (</w:t>
      </w:r>
      <w:r>
        <w:rPr>
          <w:b w:val="0"/>
        </w:rPr>
        <w:t>AMP</w:t>
      </w:r>
      <w:r w:rsidR="00095502">
        <w:rPr>
          <w:b w:val="0"/>
        </w:rPr>
        <w:t>)</w:t>
      </w:r>
      <w:bookmarkStart w:id="2" w:name="_GoBack"/>
      <w:bookmarkEnd w:id="2"/>
    </w:p>
    <w:p w:rsidR="00095502" w:rsidRPr="00095502" w:rsidP="00095502">
      <w:pPr>
        <w:pStyle w:val="SecondaryHeading-Numbered"/>
        <w:numPr>
          <w:ilvl w:val="0"/>
          <w:numId w:val="0"/>
        </w:numPr>
        <w:ind w:left="360" w:hanging="360"/>
        <w:rPr>
          <w:b w:val="0"/>
          <w:i/>
        </w:rPr>
      </w:pPr>
      <w:r w:rsidRPr="00C547F8">
        <w:rPr>
          <w:b w:val="0"/>
          <w:i/>
        </w:rPr>
        <w:t xml:space="preserve">A lunch break will be </w:t>
      </w:r>
      <w:r>
        <w:rPr>
          <w:b w:val="0"/>
          <w:i/>
        </w:rPr>
        <w:t>approximately around Noon</w:t>
      </w:r>
    </w:p>
    <w:p w:rsidR="00EC4089" w:rsidRPr="000E21AD" w:rsidP="00EC4089">
      <w:pPr>
        <w:pStyle w:val="PrimaryHeading"/>
      </w:pPr>
      <w:r>
        <w:t>Next Steps (</w:t>
      </w:r>
      <w:r w:rsidR="00CA7C7D">
        <w:t>3</w:t>
      </w:r>
      <w:r>
        <w:t>:50-</w:t>
      </w:r>
      <w:r w:rsidR="00CA7C7D">
        <w:t>4</w:t>
      </w:r>
      <w:r>
        <w:t>:00)</w:t>
      </w:r>
    </w:p>
    <w:p w:rsidR="00EC4089" w:rsidRPr="00EC4089" w:rsidP="00EC4089">
      <w:pPr>
        <w:pStyle w:val="SecondaryHeading-Numbered"/>
        <w:rPr>
          <w:b w:val="0"/>
        </w:rPr>
      </w:pPr>
      <w:r>
        <w:rPr>
          <w:b w:val="0"/>
        </w:rPr>
        <w:t>Dave Anders, PJM will discuss next steps.</w:t>
      </w:r>
    </w:p>
    <w:p w:rsidR="00CF2496" w:rsidP="00CF2496">
      <w:pPr>
        <w:pStyle w:val="PrimaryHeading"/>
      </w:pPr>
      <w:r>
        <w:t>Future Agenda Items</w:t>
      </w:r>
    </w:p>
    <w:p w:rsidR="000E21AD" w:rsidP="0050702F">
      <w:pPr>
        <w:pStyle w:val="SecondaryHeading-Numbered"/>
        <w:numPr>
          <w:ilvl w:val="0"/>
          <w:numId w:val="0"/>
        </w:numPr>
        <w:rPr>
          <w:b w:val="0"/>
        </w:rPr>
      </w:pPr>
      <w:r w:rsidRPr="00CA7C7D">
        <w:rPr>
          <w:b w:val="0"/>
        </w:rPr>
        <w:t>Accreditation Discussion</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9D7613">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C6E51"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A70C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70CDF">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707F18">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E05022" w:rsidRPr="00E05022" w:rsidP="007156FD">
            <w:pPr>
              <w:pStyle w:val="DisclaimerHeading"/>
              <w:spacing w:before="40" w:after="40" w:line="220" w:lineRule="exact"/>
              <w:rPr>
                <w:b w:val="0"/>
                <w:i w:val="0"/>
                <w:color w:val="auto"/>
                <w:sz w:val="18"/>
                <w:szCs w:val="18"/>
              </w:rPr>
            </w:pPr>
            <w:r>
              <w:rPr>
                <w:b w:val="0"/>
                <w:i w:val="0"/>
                <w:color w:val="auto"/>
                <w:sz w:val="18"/>
                <w:szCs w:val="18"/>
              </w:rPr>
              <w:t>April 26</w:t>
            </w:r>
            <w:r w:rsidRPr="00E05022">
              <w:rPr>
                <w:b w:val="0"/>
                <w:i w:val="0"/>
                <w:color w:val="auto"/>
                <w:sz w:val="18"/>
                <w:szCs w:val="18"/>
              </w:rPr>
              <w:t>, 2023</w:t>
            </w:r>
          </w:p>
        </w:tc>
        <w:tc>
          <w:tcPr>
            <w:tcW w:w="1710" w:type="dxa"/>
            <w:tcBorders>
              <w:top w:val="single" w:sz="4" w:space="0" w:color="auto"/>
              <w:left w:val="single" w:sz="4" w:space="0" w:color="auto"/>
              <w:bottom w:val="single" w:sz="4" w:space="0" w:color="auto"/>
              <w:right w:val="single" w:sz="8" w:space="0" w:color="auto"/>
            </w:tcBorders>
            <w:vAlign w:val="center"/>
          </w:tcPr>
          <w:p w:rsidR="00E05022" w:rsidP="00C774DE">
            <w:pPr>
              <w:pStyle w:val="DisclaimerHeading"/>
              <w:spacing w:before="40" w:after="40" w:line="220" w:lineRule="exact"/>
              <w:jc w:val="center"/>
              <w:rPr>
                <w:b w:val="0"/>
                <w:color w:val="auto"/>
                <w:sz w:val="18"/>
                <w:szCs w:val="18"/>
              </w:rPr>
            </w:pPr>
            <w:r>
              <w:rPr>
                <w:b w:val="0"/>
                <w:color w:val="auto"/>
                <w:sz w:val="18"/>
                <w:szCs w:val="18"/>
              </w:rPr>
              <w:t>1</w:t>
            </w:r>
            <w:r>
              <w:rPr>
                <w:b w:val="0"/>
                <w:color w:val="auto"/>
                <w:sz w:val="18"/>
                <w:szCs w:val="18"/>
              </w:rPr>
              <w:t xml:space="preserve">:00 </w:t>
            </w:r>
            <w:r>
              <w:rPr>
                <w:b w:val="0"/>
                <w:color w:val="auto"/>
                <w:sz w:val="18"/>
                <w:szCs w:val="18"/>
              </w:rPr>
              <w:t>p</w:t>
            </w:r>
            <w:r>
              <w:rPr>
                <w:b w:val="0"/>
                <w:color w:val="auto"/>
                <w:sz w:val="18"/>
                <w:szCs w:val="18"/>
              </w:rPr>
              <w:t xml:space="preserve">m – </w:t>
            </w:r>
            <w:r>
              <w:rPr>
                <w:b w:val="0"/>
                <w:color w:val="auto"/>
                <w:sz w:val="18"/>
                <w:szCs w:val="18"/>
              </w:rPr>
              <w:t>4</w:t>
            </w:r>
            <w:r>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E05022" w:rsidP="00E05022">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E05022" w:rsidRPr="00C10A93" w:rsidP="007156FD">
            <w:pPr>
              <w:pStyle w:val="DisclaimerHeading"/>
              <w:spacing w:before="40" w:after="40" w:line="220" w:lineRule="exact"/>
              <w:jc w:val="center"/>
              <w:rPr>
                <w:b w:val="0"/>
                <w:color w:val="auto"/>
                <w:sz w:val="18"/>
                <w:szCs w:val="18"/>
              </w:rPr>
            </w:pPr>
            <w:r>
              <w:rPr>
                <w:b w:val="0"/>
                <w:color w:val="auto"/>
                <w:sz w:val="18"/>
                <w:szCs w:val="18"/>
              </w:rPr>
              <w:t>April 18</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E05022" w:rsidRPr="00C10A93" w:rsidP="007156FD">
            <w:pPr>
              <w:pStyle w:val="DisclaimerHeading"/>
              <w:spacing w:before="40" w:after="40" w:line="220" w:lineRule="exact"/>
              <w:jc w:val="center"/>
              <w:rPr>
                <w:b w:val="0"/>
                <w:color w:val="auto"/>
                <w:sz w:val="18"/>
                <w:szCs w:val="18"/>
              </w:rPr>
            </w:pPr>
            <w:r>
              <w:rPr>
                <w:b w:val="0"/>
                <w:color w:val="auto"/>
                <w:sz w:val="18"/>
                <w:szCs w:val="18"/>
              </w:rPr>
              <w:t>April 21</w:t>
            </w:r>
            <w:r>
              <w:rPr>
                <w:b w:val="0"/>
                <w:color w:val="auto"/>
                <w:sz w:val="18"/>
                <w:szCs w:val="18"/>
              </w:rPr>
              <w:t>, 2023</w:t>
            </w:r>
          </w:p>
        </w:tc>
      </w:tr>
      <w:tr w:rsidTr="00040E7E">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RPr="00BB6921" w:rsidP="007156FD">
            <w:pPr>
              <w:pStyle w:val="DisclaimerHeading"/>
              <w:spacing w:before="40" w:after="40" w:line="220" w:lineRule="exact"/>
              <w:rPr>
                <w:b w:val="0"/>
                <w:i w:val="0"/>
                <w:color w:val="auto"/>
                <w:sz w:val="18"/>
                <w:szCs w:val="18"/>
              </w:rPr>
            </w:pPr>
            <w:r>
              <w:rPr>
                <w:b w:val="0"/>
                <w:i w:val="0"/>
                <w:color w:val="auto"/>
                <w:sz w:val="18"/>
                <w:szCs w:val="18"/>
              </w:rPr>
              <w:t>May 17,</w:t>
            </w:r>
            <w:r>
              <w:rPr>
                <w:b w:val="0"/>
                <w:i w:val="0"/>
                <w:color w:val="auto"/>
                <w:sz w:val="18"/>
                <w:szCs w:val="18"/>
              </w:rPr>
              <w:t xml:space="preserve">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7156FD">
            <w:pPr>
              <w:pStyle w:val="DisclaimerHeading"/>
              <w:spacing w:before="40" w:after="40" w:line="220" w:lineRule="exact"/>
              <w:jc w:val="center"/>
              <w:rPr>
                <w:b w:val="0"/>
                <w:color w:val="auto"/>
                <w:sz w:val="18"/>
                <w:szCs w:val="18"/>
              </w:rPr>
            </w:pPr>
            <w:r>
              <w:rPr>
                <w:b w:val="0"/>
                <w:color w:val="auto"/>
                <w:sz w:val="18"/>
                <w:szCs w:val="18"/>
              </w:rPr>
              <w:t>9:00 am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May 9</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May 12</w:t>
            </w:r>
            <w:r>
              <w:rPr>
                <w:b w:val="0"/>
                <w:color w:val="auto"/>
                <w:sz w:val="18"/>
                <w:szCs w:val="18"/>
              </w:rPr>
              <w:t>, 2023</w:t>
            </w:r>
          </w:p>
        </w:tc>
      </w:tr>
      <w:tr w:rsidTr="00BC2A0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7156FD">
            <w:pPr>
              <w:pStyle w:val="DisclaimerHeading"/>
              <w:spacing w:before="40" w:after="40" w:line="220" w:lineRule="exact"/>
              <w:rPr>
                <w:b w:val="0"/>
                <w:i w:val="0"/>
                <w:color w:val="auto"/>
                <w:sz w:val="18"/>
                <w:szCs w:val="18"/>
              </w:rPr>
            </w:pPr>
            <w:r>
              <w:rPr>
                <w:b w:val="0"/>
                <w:i w:val="0"/>
                <w:color w:val="auto"/>
                <w:sz w:val="18"/>
                <w:szCs w:val="18"/>
              </w:rPr>
              <w:t>May 30</w:t>
            </w:r>
            <w:r>
              <w:rPr>
                <w:b w:val="0"/>
                <w:i w:val="0"/>
                <w:color w:val="auto"/>
                <w:sz w:val="18"/>
                <w:szCs w:val="18"/>
              </w:rPr>
              <w:t>,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C774DE">
            <w:pPr>
              <w:pStyle w:val="DisclaimerHeading"/>
              <w:spacing w:before="40" w:after="40" w:line="220" w:lineRule="exact"/>
              <w:jc w:val="center"/>
              <w:rPr>
                <w:b w:val="0"/>
                <w:color w:val="auto"/>
                <w:sz w:val="18"/>
                <w:szCs w:val="18"/>
              </w:rPr>
            </w:pPr>
            <w:r>
              <w:rPr>
                <w:b w:val="0"/>
                <w:color w:val="auto"/>
                <w:sz w:val="18"/>
                <w:szCs w:val="18"/>
              </w:rPr>
              <w:t>9</w:t>
            </w:r>
            <w:r>
              <w:rPr>
                <w:b w:val="0"/>
                <w:color w:val="auto"/>
                <w:sz w:val="18"/>
                <w:szCs w:val="18"/>
              </w:rPr>
              <w:t xml:space="preserve">:00 </w:t>
            </w:r>
            <w:r>
              <w:rPr>
                <w:b w:val="0"/>
                <w:color w:val="auto"/>
                <w:sz w:val="18"/>
                <w:szCs w:val="18"/>
              </w:rPr>
              <w:t>a</w:t>
            </w:r>
            <w:r>
              <w:rPr>
                <w:b w:val="0"/>
                <w:color w:val="auto"/>
                <w:sz w:val="18"/>
                <w:szCs w:val="18"/>
              </w:rPr>
              <w:t>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May 19</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C774DE">
            <w:pPr>
              <w:pStyle w:val="DisclaimerHeading"/>
              <w:spacing w:before="40" w:after="40" w:line="220" w:lineRule="exact"/>
              <w:jc w:val="center"/>
              <w:rPr>
                <w:b w:val="0"/>
                <w:color w:val="auto"/>
                <w:sz w:val="18"/>
                <w:szCs w:val="18"/>
              </w:rPr>
            </w:pPr>
            <w:r>
              <w:rPr>
                <w:b w:val="0"/>
                <w:color w:val="auto"/>
                <w:sz w:val="18"/>
                <w:szCs w:val="18"/>
              </w:rPr>
              <w:t>May 25,</w:t>
            </w:r>
            <w:r>
              <w:rPr>
                <w:b w:val="0"/>
                <w:color w:val="auto"/>
                <w:sz w:val="18"/>
                <w:szCs w:val="18"/>
              </w:rPr>
              <w:t xml:space="preserve">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7156FD">
            <w:pPr>
              <w:pStyle w:val="DisclaimerHeading"/>
              <w:spacing w:before="40" w:after="40" w:line="220" w:lineRule="exact"/>
              <w:rPr>
                <w:b w:val="0"/>
                <w:i w:val="0"/>
                <w:color w:val="auto"/>
                <w:sz w:val="18"/>
                <w:szCs w:val="18"/>
              </w:rPr>
            </w:pPr>
            <w:r>
              <w:rPr>
                <w:b w:val="0"/>
                <w:i w:val="0"/>
                <w:color w:val="auto"/>
                <w:sz w:val="18"/>
                <w:szCs w:val="18"/>
              </w:rPr>
              <w:t>June 14,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7156FD">
            <w:pPr>
              <w:pStyle w:val="DisclaimerHeading"/>
              <w:spacing w:before="40" w:after="40" w:line="220" w:lineRule="exact"/>
              <w:jc w:val="center"/>
              <w:rPr>
                <w:b w:val="0"/>
                <w:color w:val="auto"/>
                <w:sz w:val="18"/>
                <w:szCs w:val="18"/>
              </w:rPr>
            </w:pPr>
            <w:r>
              <w:rPr>
                <w:b w:val="0"/>
                <w:color w:val="auto"/>
                <w:sz w:val="18"/>
                <w:szCs w:val="18"/>
              </w:rPr>
              <w:t>9:00 am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June 5</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June 9</w:t>
            </w:r>
            <w:r>
              <w:rPr>
                <w:b w:val="0"/>
                <w:color w:val="auto"/>
                <w:sz w:val="18"/>
                <w:szCs w:val="18"/>
              </w:rPr>
              <w:t>, 2023</w:t>
            </w:r>
          </w:p>
        </w:tc>
      </w:tr>
    </w:tbl>
    <w:p w:rsidR="003C3320" w:rsidP="003C3320">
      <w:pPr>
        <w:pStyle w:val="DisclaimerBodyCopy"/>
      </w:pPr>
    </w:p>
    <w:p w:rsidR="00B62597" w:rsidP="00337321">
      <w:pPr>
        <w:pStyle w:val="Author"/>
      </w:pPr>
      <w:r>
        <w:t>Author: J.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7441E"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06E9B">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CA7C7D">
      <w:t>April 14</w:t>
    </w:r>
    <w:r w:rsidR="00A70CD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0B98"/>
    <w:rsid w:val="0002250D"/>
    <w:rsid w:val="000232DF"/>
    <w:rsid w:val="00026247"/>
    <w:rsid w:val="0002735E"/>
    <w:rsid w:val="00027F49"/>
    <w:rsid w:val="000333FF"/>
    <w:rsid w:val="00047AFC"/>
    <w:rsid w:val="00061F8F"/>
    <w:rsid w:val="0006798D"/>
    <w:rsid w:val="00067CB2"/>
    <w:rsid w:val="000821D1"/>
    <w:rsid w:val="000823BC"/>
    <w:rsid w:val="00092135"/>
    <w:rsid w:val="0009523D"/>
    <w:rsid w:val="00095502"/>
    <w:rsid w:val="000B2E5D"/>
    <w:rsid w:val="000B30B6"/>
    <w:rsid w:val="000C56A0"/>
    <w:rsid w:val="000D0E5F"/>
    <w:rsid w:val="000D741C"/>
    <w:rsid w:val="000E21AD"/>
    <w:rsid w:val="000E2D22"/>
    <w:rsid w:val="000F15CC"/>
    <w:rsid w:val="001031B5"/>
    <w:rsid w:val="001054FA"/>
    <w:rsid w:val="00115577"/>
    <w:rsid w:val="00117AF9"/>
    <w:rsid w:val="00121F58"/>
    <w:rsid w:val="00124ACE"/>
    <w:rsid w:val="00143D63"/>
    <w:rsid w:val="001678E8"/>
    <w:rsid w:val="00170E02"/>
    <w:rsid w:val="001A38BE"/>
    <w:rsid w:val="001B2242"/>
    <w:rsid w:val="001C0CC0"/>
    <w:rsid w:val="001D3B68"/>
    <w:rsid w:val="001D5613"/>
    <w:rsid w:val="001E1C12"/>
    <w:rsid w:val="001E620D"/>
    <w:rsid w:val="002113BD"/>
    <w:rsid w:val="0025139E"/>
    <w:rsid w:val="002517EB"/>
    <w:rsid w:val="00265DDB"/>
    <w:rsid w:val="002768B0"/>
    <w:rsid w:val="002A0F6D"/>
    <w:rsid w:val="002A5CDE"/>
    <w:rsid w:val="002B2F98"/>
    <w:rsid w:val="002C6057"/>
    <w:rsid w:val="002D2017"/>
    <w:rsid w:val="00305238"/>
    <w:rsid w:val="003218C1"/>
    <w:rsid w:val="003251CE"/>
    <w:rsid w:val="00337321"/>
    <w:rsid w:val="003403D8"/>
    <w:rsid w:val="003550B4"/>
    <w:rsid w:val="00370FB1"/>
    <w:rsid w:val="00387EDD"/>
    <w:rsid w:val="00394850"/>
    <w:rsid w:val="003B55E1"/>
    <w:rsid w:val="003C17E2"/>
    <w:rsid w:val="003C3320"/>
    <w:rsid w:val="003D1CDE"/>
    <w:rsid w:val="003D2727"/>
    <w:rsid w:val="003D7E5C"/>
    <w:rsid w:val="003E7A73"/>
    <w:rsid w:val="003E7AF1"/>
    <w:rsid w:val="003F5853"/>
    <w:rsid w:val="00444D91"/>
    <w:rsid w:val="0046043F"/>
    <w:rsid w:val="00477694"/>
    <w:rsid w:val="004855AD"/>
    <w:rsid w:val="00491490"/>
    <w:rsid w:val="004922D9"/>
    <w:rsid w:val="00494494"/>
    <w:rsid w:val="004945AF"/>
    <w:rsid w:val="004969FA"/>
    <w:rsid w:val="004C0B64"/>
    <w:rsid w:val="004C4925"/>
    <w:rsid w:val="0050702F"/>
    <w:rsid w:val="00527104"/>
    <w:rsid w:val="00552D7C"/>
    <w:rsid w:val="00564C58"/>
    <w:rsid w:val="00564DEE"/>
    <w:rsid w:val="0057441E"/>
    <w:rsid w:val="00587DC0"/>
    <w:rsid w:val="005A5D0D"/>
    <w:rsid w:val="005B35D6"/>
    <w:rsid w:val="005C1BF6"/>
    <w:rsid w:val="005D5D9B"/>
    <w:rsid w:val="005D6D05"/>
    <w:rsid w:val="006024A0"/>
    <w:rsid w:val="00602967"/>
    <w:rsid w:val="00605DB6"/>
    <w:rsid w:val="00606F11"/>
    <w:rsid w:val="00613A10"/>
    <w:rsid w:val="00695CA3"/>
    <w:rsid w:val="006C7320"/>
    <w:rsid w:val="006C738F"/>
    <w:rsid w:val="006C7393"/>
    <w:rsid w:val="006F5854"/>
    <w:rsid w:val="006F7A52"/>
    <w:rsid w:val="00711249"/>
    <w:rsid w:val="00712CAA"/>
    <w:rsid w:val="007156FD"/>
    <w:rsid w:val="00716A8B"/>
    <w:rsid w:val="00730F76"/>
    <w:rsid w:val="00744A45"/>
    <w:rsid w:val="0075340F"/>
    <w:rsid w:val="00754C6D"/>
    <w:rsid w:val="00755096"/>
    <w:rsid w:val="00765475"/>
    <w:rsid w:val="007703B4"/>
    <w:rsid w:val="00774E0B"/>
    <w:rsid w:val="00775E1F"/>
    <w:rsid w:val="00777623"/>
    <w:rsid w:val="00782272"/>
    <w:rsid w:val="00794C5D"/>
    <w:rsid w:val="007A34A3"/>
    <w:rsid w:val="007C2954"/>
    <w:rsid w:val="007C60D2"/>
    <w:rsid w:val="007D4F70"/>
    <w:rsid w:val="007E5C6B"/>
    <w:rsid w:val="007E7CAB"/>
    <w:rsid w:val="00802BD9"/>
    <w:rsid w:val="00802E29"/>
    <w:rsid w:val="00837B12"/>
    <w:rsid w:val="00841282"/>
    <w:rsid w:val="008552A3"/>
    <w:rsid w:val="0087210A"/>
    <w:rsid w:val="00882652"/>
    <w:rsid w:val="008B1749"/>
    <w:rsid w:val="008B6473"/>
    <w:rsid w:val="008C0BE1"/>
    <w:rsid w:val="008E7A9A"/>
    <w:rsid w:val="008F09A1"/>
    <w:rsid w:val="008F441E"/>
    <w:rsid w:val="00917386"/>
    <w:rsid w:val="0095247B"/>
    <w:rsid w:val="0097702E"/>
    <w:rsid w:val="0098174C"/>
    <w:rsid w:val="00985733"/>
    <w:rsid w:val="00991528"/>
    <w:rsid w:val="009A1760"/>
    <w:rsid w:val="009A5430"/>
    <w:rsid w:val="009B32A5"/>
    <w:rsid w:val="009C15C4"/>
    <w:rsid w:val="009C6B60"/>
    <w:rsid w:val="009D006B"/>
    <w:rsid w:val="009D7613"/>
    <w:rsid w:val="009F53F9"/>
    <w:rsid w:val="00A05391"/>
    <w:rsid w:val="00A06E9B"/>
    <w:rsid w:val="00A16E96"/>
    <w:rsid w:val="00A317A9"/>
    <w:rsid w:val="00A37527"/>
    <w:rsid w:val="00A41149"/>
    <w:rsid w:val="00A56D57"/>
    <w:rsid w:val="00A67B34"/>
    <w:rsid w:val="00A70CDF"/>
    <w:rsid w:val="00A719C2"/>
    <w:rsid w:val="00A931C3"/>
    <w:rsid w:val="00AB0752"/>
    <w:rsid w:val="00AC2247"/>
    <w:rsid w:val="00AF5239"/>
    <w:rsid w:val="00B16D95"/>
    <w:rsid w:val="00B20316"/>
    <w:rsid w:val="00B34E3C"/>
    <w:rsid w:val="00B55B0F"/>
    <w:rsid w:val="00B62597"/>
    <w:rsid w:val="00B71AE9"/>
    <w:rsid w:val="00B8499D"/>
    <w:rsid w:val="00BA6146"/>
    <w:rsid w:val="00BB3D53"/>
    <w:rsid w:val="00BB531B"/>
    <w:rsid w:val="00BB6921"/>
    <w:rsid w:val="00BC1213"/>
    <w:rsid w:val="00BC6E51"/>
    <w:rsid w:val="00BD37E2"/>
    <w:rsid w:val="00BF331B"/>
    <w:rsid w:val="00C10A93"/>
    <w:rsid w:val="00C21C8B"/>
    <w:rsid w:val="00C439EC"/>
    <w:rsid w:val="00C5307B"/>
    <w:rsid w:val="00C547F8"/>
    <w:rsid w:val="00C63E50"/>
    <w:rsid w:val="00C64903"/>
    <w:rsid w:val="00C72168"/>
    <w:rsid w:val="00C757F4"/>
    <w:rsid w:val="00C75A9D"/>
    <w:rsid w:val="00C774DE"/>
    <w:rsid w:val="00C81EDE"/>
    <w:rsid w:val="00CA49B9"/>
    <w:rsid w:val="00CA7C7D"/>
    <w:rsid w:val="00CB19DE"/>
    <w:rsid w:val="00CB475B"/>
    <w:rsid w:val="00CC1B47"/>
    <w:rsid w:val="00CC60C2"/>
    <w:rsid w:val="00CE2DDD"/>
    <w:rsid w:val="00CF2496"/>
    <w:rsid w:val="00D060CC"/>
    <w:rsid w:val="00D06EC8"/>
    <w:rsid w:val="00D111E9"/>
    <w:rsid w:val="00D136EA"/>
    <w:rsid w:val="00D251ED"/>
    <w:rsid w:val="00D71436"/>
    <w:rsid w:val="00D831E4"/>
    <w:rsid w:val="00D95949"/>
    <w:rsid w:val="00DA23DE"/>
    <w:rsid w:val="00DB29E9"/>
    <w:rsid w:val="00DD1E4C"/>
    <w:rsid w:val="00DE34CF"/>
    <w:rsid w:val="00DE49B6"/>
    <w:rsid w:val="00DF1112"/>
    <w:rsid w:val="00DF1950"/>
    <w:rsid w:val="00E05022"/>
    <w:rsid w:val="00E1605D"/>
    <w:rsid w:val="00E201A7"/>
    <w:rsid w:val="00E32B6B"/>
    <w:rsid w:val="00E5387A"/>
    <w:rsid w:val="00E545CA"/>
    <w:rsid w:val="00E55E84"/>
    <w:rsid w:val="00E8317D"/>
    <w:rsid w:val="00E92D8B"/>
    <w:rsid w:val="00EB68B0"/>
    <w:rsid w:val="00EC4089"/>
    <w:rsid w:val="00ED0A0A"/>
    <w:rsid w:val="00ED17D3"/>
    <w:rsid w:val="00ED4CB1"/>
    <w:rsid w:val="00EF3984"/>
    <w:rsid w:val="00F4190F"/>
    <w:rsid w:val="00F460A4"/>
    <w:rsid w:val="00F465B5"/>
    <w:rsid w:val="00F5077C"/>
    <w:rsid w:val="00F8086B"/>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456795"/>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