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67CE9" w14:textId="77777777" w:rsidR="00A96E59" w:rsidRDefault="00A96E59" w:rsidP="00CC3272">
      <w:pPr>
        <w:spacing w:after="0"/>
        <w:rPr>
          <w:rFonts w:ascii="Calibri" w:eastAsia="Calibri" w:hAnsi="Calibri"/>
        </w:rPr>
      </w:pPr>
      <w:bookmarkStart w:id="0" w:name="_GoBack"/>
      <w:bookmarkEnd w:id="0"/>
    </w:p>
    <w:p w14:paraId="1CB2C612" w14:textId="77777777" w:rsidR="00CC3272" w:rsidRDefault="00CC3272" w:rsidP="00CC3272">
      <w:pPr>
        <w:spacing w:after="0"/>
        <w:rPr>
          <w:rFonts w:ascii="Calibri" w:eastAsia="Calibri" w:hAnsi="Calibri"/>
        </w:rPr>
      </w:pPr>
      <w:r>
        <w:rPr>
          <w:rFonts w:ascii="Calibri" w:eastAsia="Calibri" w:hAnsi="Calibri"/>
        </w:rPr>
        <w:t>Dr. Ake Almgren</w:t>
      </w:r>
    </w:p>
    <w:p w14:paraId="116568B3" w14:textId="77777777" w:rsidR="00CC3272" w:rsidRPr="00D01916" w:rsidRDefault="00CC3272" w:rsidP="00CC3272">
      <w:pPr>
        <w:spacing w:after="0"/>
        <w:rPr>
          <w:rFonts w:ascii="Calibri" w:eastAsia="Calibri" w:hAnsi="Calibri"/>
        </w:rPr>
      </w:pPr>
      <w:r w:rsidRPr="00D01916">
        <w:rPr>
          <w:rFonts w:ascii="Calibri" w:eastAsia="Calibri" w:hAnsi="Calibri"/>
        </w:rPr>
        <w:t>Chair, PJM Board of Managers</w:t>
      </w:r>
    </w:p>
    <w:p w14:paraId="7A6E4B6E" w14:textId="77777777" w:rsidR="00CC3272" w:rsidRPr="00D01916" w:rsidRDefault="00CC3272" w:rsidP="00CC3272">
      <w:pPr>
        <w:spacing w:after="0"/>
        <w:rPr>
          <w:rFonts w:ascii="Calibri" w:eastAsia="Calibri" w:hAnsi="Calibri"/>
        </w:rPr>
      </w:pPr>
      <w:r w:rsidRPr="00D01916">
        <w:rPr>
          <w:rFonts w:ascii="Calibri" w:eastAsia="Calibri" w:hAnsi="Calibri"/>
        </w:rPr>
        <w:t>PJM Interconnection, LLC</w:t>
      </w:r>
    </w:p>
    <w:p w14:paraId="7450A1D6" w14:textId="77777777" w:rsidR="00CC3272" w:rsidRPr="00D01916" w:rsidRDefault="00CC3272" w:rsidP="00CC3272">
      <w:pPr>
        <w:spacing w:after="0"/>
        <w:rPr>
          <w:rFonts w:ascii="Calibri" w:eastAsia="Calibri" w:hAnsi="Calibri"/>
        </w:rPr>
      </w:pPr>
      <w:r>
        <w:rPr>
          <w:rFonts w:ascii="Calibri" w:eastAsia="Calibri" w:hAnsi="Calibri"/>
        </w:rPr>
        <w:t>2750 Monroe Boulevard</w:t>
      </w:r>
    </w:p>
    <w:p w14:paraId="545D77B7" w14:textId="77777777" w:rsidR="00CC3272" w:rsidRPr="00D01916" w:rsidRDefault="00CC3272" w:rsidP="00CC3272">
      <w:pPr>
        <w:spacing w:after="0"/>
        <w:rPr>
          <w:rFonts w:ascii="Calibri" w:eastAsia="Calibri" w:hAnsi="Calibri"/>
        </w:rPr>
      </w:pPr>
      <w:r w:rsidRPr="00D01916">
        <w:rPr>
          <w:rFonts w:ascii="Calibri" w:eastAsia="Calibri" w:hAnsi="Calibri"/>
        </w:rPr>
        <w:t>Audubon, Pennsylvania 19403</w:t>
      </w:r>
    </w:p>
    <w:p w14:paraId="20C693C1" w14:textId="77777777" w:rsidR="00CC3272" w:rsidRPr="00D01916" w:rsidRDefault="00CC3272" w:rsidP="00CC3272">
      <w:pPr>
        <w:rPr>
          <w:rFonts w:ascii="Calibri" w:eastAsia="Calibri" w:hAnsi="Calibri"/>
        </w:rPr>
      </w:pPr>
    </w:p>
    <w:p w14:paraId="7D1F18A5" w14:textId="4B2A1C27" w:rsidR="00CC3272" w:rsidRDefault="00245D53" w:rsidP="00CC3272">
      <w:pPr>
        <w:rPr>
          <w:rFonts w:ascii="Calibri" w:eastAsia="Calibri" w:hAnsi="Calibri"/>
        </w:rPr>
      </w:pPr>
      <w:r>
        <w:rPr>
          <w:rFonts w:ascii="Calibri" w:eastAsia="Calibri" w:hAnsi="Calibri"/>
        </w:rPr>
        <w:t xml:space="preserve">March </w:t>
      </w:r>
      <w:r w:rsidR="00592A03">
        <w:rPr>
          <w:rFonts w:ascii="Calibri" w:eastAsia="Calibri" w:hAnsi="Calibri"/>
        </w:rPr>
        <w:t>20</w:t>
      </w:r>
      <w:r w:rsidR="00CC3272">
        <w:rPr>
          <w:rFonts w:ascii="Calibri" w:eastAsia="Calibri" w:hAnsi="Calibri"/>
        </w:rPr>
        <w:t>, 2019</w:t>
      </w:r>
    </w:p>
    <w:p w14:paraId="2D01615C" w14:textId="77777777" w:rsidR="00CC3272" w:rsidRPr="004F4734" w:rsidRDefault="00CC3272" w:rsidP="00CC3272">
      <w:pPr>
        <w:rPr>
          <w:rFonts w:ascii="Calibri" w:eastAsia="Calibri" w:hAnsi="Calibri"/>
          <w:b/>
        </w:rPr>
      </w:pPr>
      <w:r w:rsidRPr="004F4734">
        <w:rPr>
          <w:rFonts w:ascii="Calibri" w:eastAsia="Calibri" w:hAnsi="Calibri"/>
          <w:b/>
        </w:rPr>
        <w:t>Re:</w:t>
      </w:r>
      <w:r w:rsidRPr="004F4734">
        <w:rPr>
          <w:rFonts w:ascii="Calibri" w:eastAsia="Calibri" w:hAnsi="Calibri"/>
          <w:b/>
        </w:rPr>
        <w:tab/>
      </w:r>
      <w:r w:rsidR="00245D53">
        <w:rPr>
          <w:rFonts w:ascii="Calibri" w:eastAsia="Calibri" w:hAnsi="Calibri"/>
          <w:b/>
          <w:u w:val="single"/>
        </w:rPr>
        <w:t>April 3</w:t>
      </w:r>
      <w:r>
        <w:rPr>
          <w:rFonts w:ascii="Calibri" w:eastAsia="Calibri" w:hAnsi="Calibri"/>
          <w:b/>
          <w:u w:val="single"/>
        </w:rPr>
        <w:t>, 2019</w:t>
      </w:r>
      <w:r w:rsidRPr="004F4734">
        <w:rPr>
          <w:rFonts w:ascii="Calibri" w:eastAsia="Calibri" w:hAnsi="Calibri"/>
          <w:b/>
          <w:u w:val="single"/>
        </w:rPr>
        <w:t xml:space="preserve"> Liaison Committee Meeting Final Agenda</w:t>
      </w:r>
    </w:p>
    <w:p w14:paraId="2900E429" w14:textId="77777777" w:rsidR="00CC3272" w:rsidRPr="00D01916" w:rsidRDefault="00CC3272" w:rsidP="00CC3272">
      <w:pPr>
        <w:spacing w:after="160" w:line="259" w:lineRule="auto"/>
        <w:rPr>
          <w:rFonts w:ascii="Calibri" w:eastAsia="Calibri" w:hAnsi="Calibri"/>
        </w:rPr>
      </w:pPr>
      <w:r w:rsidRPr="00D01916">
        <w:rPr>
          <w:rFonts w:ascii="Calibri" w:eastAsia="Calibri" w:hAnsi="Calibri"/>
        </w:rPr>
        <w:t xml:space="preserve">Dear </w:t>
      </w:r>
      <w:r>
        <w:rPr>
          <w:rFonts w:ascii="Calibri" w:eastAsia="Calibri" w:hAnsi="Calibri"/>
        </w:rPr>
        <w:t>D</w:t>
      </w:r>
      <w:r w:rsidRPr="00D01916">
        <w:rPr>
          <w:rFonts w:ascii="Calibri" w:eastAsia="Calibri" w:hAnsi="Calibri"/>
        </w:rPr>
        <w:t>r. Almgren:</w:t>
      </w:r>
    </w:p>
    <w:p w14:paraId="223DB54A" w14:textId="2C330226" w:rsidR="00CC3272" w:rsidRDefault="00CC3272" w:rsidP="008E26AC">
      <w:pPr>
        <w:spacing w:after="160"/>
        <w:rPr>
          <w:rFonts w:ascii="Calibri" w:eastAsia="Calibri" w:hAnsi="Calibri"/>
        </w:rPr>
      </w:pPr>
      <w:r w:rsidRPr="00D01916">
        <w:rPr>
          <w:rFonts w:ascii="Calibri" w:eastAsia="Calibri" w:hAnsi="Calibri"/>
        </w:rPr>
        <w:t xml:space="preserve">The </w:t>
      </w:r>
      <w:r w:rsidR="00A31BB4">
        <w:rPr>
          <w:rFonts w:ascii="Calibri" w:eastAsia="Calibri" w:hAnsi="Calibri"/>
        </w:rPr>
        <w:t>m</w:t>
      </w:r>
      <w:r w:rsidRPr="00D01916">
        <w:rPr>
          <w:rFonts w:ascii="Calibri" w:eastAsia="Calibri" w:hAnsi="Calibri"/>
        </w:rPr>
        <w:t>embers of the Liaison Committee (“LC”) and I appreciate the B</w:t>
      </w:r>
      <w:r>
        <w:rPr>
          <w:rFonts w:ascii="Calibri" w:eastAsia="Calibri" w:hAnsi="Calibri"/>
        </w:rPr>
        <w:t xml:space="preserve">oard of Managers’ (“Board”) </w:t>
      </w:r>
      <w:r w:rsidRPr="00D01916">
        <w:rPr>
          <w:rFonts w:ascii="Calibri" w:eastAsia="Calibri" w:hAnsi="Calibri"/>
        </w:rPr>
        <w:t xml:space="preserve">offering support for </w:t>
      </w:r>
      <w:r>
        <w:rPr>
          <w:rFonts w:ascii="Calibri" w:eastAsia="Calibri" w:hAnsi="Calibri"/>
        </w:rPr>
        <w:t xml:space="preserve">the proposed </w:t>
      </w:r>
      <w:r w:rsidR="00F67973">
        <w:rPr>
          <w:rFonts w:ascii="Calibri" w:eastAsia="Calibri" w:hAnsi="Calibri"/>
        </w:rPr>
        <w:t xml:space="preserve">Fuel Security and Report on the GreenHat Default </w:t>
      </w:r>
      <w:r>
        <w:rPr>
          <w:rFonts w:ascii="Calibri" w:eastAsia="Calibri" w:hAnsi="Calibri"/>
        </w:rPr>
        <w:t>agenda topic</w:t>
      </w:r>
      <w:r w:rsidR="00F67973">
        <w:rPr>
          <w:rFonts w:ascii="Calibri" w:eastAsia="Calibri" w:hAnsi="Calibri"/>
        </w:rPr>
        <w:t>s</w:t>
      </w:r>
      <w:r>
        <w:rPr>
          <w:rFonts w:ascii="Calibri" w:eastAsia="Calibri" w:hAnsi="Calibri"/>
        </w:rPr>
        <w:t>.</w:t>
      </w:r>
      <w:r w:rsidR="00A96E59">
        <w:rPr>
          <w:rFonts w:ascii="Calibri" w:eastAsia="Calibri" w:hAnsi="Calibri"/>
        </w:rPr>
        <w:t xml:space="preserve"> </w:t>
      </w:r>
      <w:r>
        <w:rPr>
          <w:rFonts w:ascii="Calibri" w:eastAsia="Calibri" w:hAnsi="Calibri"/>
        </w:rPr>
        <w:t xml:space="preserve"> </w:t>
      </w:r>
      <w:r w:rsidR="00C45156">
        <w:rPr>
          <w:rFonts w:ascii="Calibri" w:eastAsia="Calibri" w:hAnsi="Calibri"/>
        </w:rPr>
        <w:t xml:space="preserve">The LC </w:t>
      </w:r>
      <w:r w:rsidR="00A31BB4">
        <w:rPr>
          <w:rFonts w:ascii="Calibri" w:eastAsia="Calibri" w:hAnsi="Calibri"/>
        </w:rPr>
        <w:t>m</w:t>
      </w:r>
      <w:r w:rsidR="00C45156">
        <w:rPr>
          <w:rFonts w:ascii="Calibri" w:eastAsia="Calibri" w:hAnsi="Calibri"/>
        </w:rPr>
        <w:t xml:space="preserve">embers also support the Board’s view that transmission </w:t>
      </w:r>
      <w:r w:rsidR="00015DB0">
        <w:rPr>
          <w:rFonts w:ascii="Calibri" w:eastAsia="Calibri" w:hAnsi="Calibri"/>
        </w:rPr>
        <w:t>issues</w:t>
      </w:r>
      <w:r w:rsidR="00C45156">
        <w:rPr>
          <w:rFonts w:ascii="Calibri" w:eastAsia="Calibri" w:hAnsi="Calibri"/>
        </w:rPr>
        <w:t xml:space="preserve">, including </w:t>
      </w:r>
      <w:r w:rsidR="00015DB0">
        <w:rPr>
          <w:rFonts w:ascii="Calibri" w:eastAsia="Calibri" w:hAnsi="Calibri"/>
        </w:rPr>
        <w:t>matters</w:t>
      </w:r>
      <w:r w:rsidR="00C45156">
        <w:rPr>
          <w:rFonts w:ascii="Calibri" w:eastAsia="Calibri" w:hAnsi="Calibri"/>
        </w:rPr>
        <w:t xml:space="preserve"> related to supplemental projects, are ripe for consideration.  </w:t>
      </w:r>
      <w:r w:rsidR="00015DB0">
        <w:rPr>
          <w:rFonts w:ascii="Calibri" w:eastAsia="Calibri" w:hAnsi="Calibri"/>
        </w:rPr>
        <w:t xml:space="preserve">The LC </w:t>
      </w:r>
      <w:r w:rsidR="00A31BB4">
        <w:rPr>
          <w:rFonts w:ascii="Calibri" w:eastAsia="Calibri" w:hAnsi="Calibri"/>
        </w:rPr>
        <w:t>m</w:t>
      </w:r>
      <w:r w:rsidR="00015DB0">
        <w:rPr>
          <w:rFonts w:ascii="Calibri" w:eastAsia="Calibri" w:hAnsi="Calibri"/>
        </w:rPr>
        <w:t>embers believe that dedicat</w:t>
      </w:r>
      <w:r w:rsidR="00F225B9">
        <w:rPr>
          <w:rFonts w:ascii="Calibri" w:eastAsia="Calibri" w:hAnsi="Calibri"/>
        </w:rPr>
        <w:t>ing</w:t>
      </w:r>
      <w:r w:rsidR="00015DB0">
        <w:rPr>
          <w:rFonts w:ascii="Calibri" w:eastAsia="Calibri" w:hAnsi="Calibri"/>
        </w:rPr>
        <w:t xml:space="preserve"> ample time to</w:t>
      </w:r>
      <w:r w:rsidR="00F225B9">
        <w:rPr>
          <w:rFonts w:ascii="Calibri" w:eastAsia="Calibri" w:hAnsi="Calibri"/>
        </w:rPr>
        <w:t xml:space="preserve"> each of these important topics provides an opportunity for fulsome discussion with the Board that may be inhibited by time constraints.  To that end, the </w:t>
      </w:r>
      <w:r w:rsidR="001B17C6">
        <w:rPr>
          <w:rFonts w:ascii="Calibri" w:eastAsia="Calibri" w:hAnsi="Calibri"/>
        </w:rPr>
        <w:t xml:space="preserve">LC </w:t>
      </w:r>
      <w:r w:rsidR="00A31BB4">
        <w:rPr>
          <w:rFonts w:ascii="Calibri" w:eastAsia="Calibri" w:hAnsi="Calibri"/>
        </w:rPr>
        <w:t>m</w:t>
      </w:r>
      <w:r w:rsidR="001B17C6">
        <w:rPr>
          <w:rFonts w:ascii="Calibri" w:eastAsia="Calibri" w:hAnsi="Calibri"/>
        </w:rPr>
        <w:t xml:space="preserve">embers propose </w:t>
      </w:r>
      <w:r w:rsidR="00F67973">
        <w:rPr>
          <w:rFonts w:ascii="Calibri" w:eastAsia="Calibri" w:hAnsi="Calibri"/>
        </w:rPr>
        <w:t xml:space="preserve">a holistic </w:t>
      </w:r>
      <w:r>
        <w:rPr>
          <w:rFonts w:ascii="Calibri" w:eastAsia="Calibri" w:hAnsi="Calibri"/>
        </w:rPr>
        <w:t xml:space="preserve">discussion on </w:t>
      </w:r>
      <w:r w:rsidR="00F67973">
        <w:rPr>
          <w:rFonts w:ascii="Calibri" w:eastAsia="Calibri" w:hAnsi="Calibri"/>
        </w:rPr>
        <w:t xml:space="preserve">transmission issues </w:t>
      </w:r>
      <w:r w:rsidR="00015DB0">
        <w:rPr>
          <w:rFonts w:ascii="Calibri" w:eastAsia="Calibri" w:hAnsi="Calibri"/>
        </w:rPr>
        <w:t xml:space="preserve">at the July 30, 2019 LC meeting </w:t>
      </w:r>
      <w:r w:rsidR="001B17C6">
        <w:rPr>
          <w:rFonts w:ascii="Calibri" w:eastAsia="Calibri" w:hAnsi="Calibri"/>
        </w:rPr>
        <w:t xml:space="preserve">that would </w:t>
      </w:r>
      <w:r w:rsidR="00F67973">
        <w:rPr>
          <w:rFonts w:ascii="Calibri" w:eastAsia="Calibri" w:hAnsi="Calibri"/>
        </w:rPr>
        <w:t>include the subject of supplemental transmission projects</w:t>
      </w:r>
      <w:r w:rsidR="00F65B5C">
        <w:rPr>
          <w:rFonts w:ascii="Calibri" w:eastAsia="Calibri" w:hAnsi="Calibri"/>
        </w:rPr>
        <w:t>.</w:t>
      </w:r>
    </w:p>
    <w:p w14:paraId="34609ACB" w14:textId="0AF3C929" w:rsidR="00F65B5C" w:rsidRDefault="00F65B5C" w:rsidP="008E26AC">
      <w:pPr>
        <w:spacing w:after="160"/>
        <w:rPr>
          <w:rFonts w:ascii="Calibri" w:eastAsia="Calibri" w:hAnsi="Calibri"/>
        </w:rPr>
      </w:pPr>
      <w:r>
        <w:rPr>
          <w:rFonts w:ascii="Calibri" w:eastAsia="Calibri" w:hAnsi="Calibri"/>
        </w:rPr>
        <w:t xml:space="preserve">The PJM stakeholders have been patiently waiting for the independent investigation report on the GreenHat FTR Default since the end of 2018. </w:t>
      </w:r>
      <w:r w:rsidR="00A96E59">
        <w:rPr>
          <w:rFonts w:ascii="Calibri" w:eastAsia="Calibri" w:hAnsi="Calibri"/>
        </w:rPr>
        <w:t xml:space="preserve"> </w:t>
      </w:r>
      <w:r>
        <w:rPr>
          <w:rFonts w:ascii="Calibri" w:eastAsia="Calibri" w:hAnsi="Calibri"/>
        </w:rPr>
        <w:t>As the April 3</w:t>
      </w:r>
      <w:r w:rsidRPr="00F65B5C">
        <w:rPr>
          <w:rFonts w:ascii="Calibri" w:eastAsia="Calibri" w:hAnsi="Calibri"/>
          <w:vertAlign w:val="superscript"/>
        </w:rPr>
        <w:t>rd</w:t>
      </w:r>
      <w:r>
        <w:rPr>
          <w:rFonts w:ascii="Calibri" w:eastAsia="Calibri" w:hAnsi="Calibri"/>
        </w:rPr>
        <w:t xml:space="preserve"> LC meeting </w:t>
      </w:r>
      <w:r w:rsidR="007C607F">
        <w:rPr>
          <w:rFonts w:ascii="Calibri" w:eastAsia="Calibri" w:hAnsi="Calibri"/>
        </w:rPr>
        <w:t xml:space="preserve">is just a </w:t>
      </w:r>
      <w:r w:rsidR="00A31BB4">
        <w:rPr>
          <w:rFonts w:ascii="Calibri" w:eastAsia="Calibri" w:hAnsi="Calibri"/>
        </w:rPr>
        <w:t xml:space="preserve">couple of </w:t>
      </w:r>
      <w:r w:rsidR="007C607F">
        <w:rPr>
          <w:rFonts w:ascii="Calibri" w:eastAsia="Calibri" w:hAnsi="Calibri"/>
        </w:rPr>
        <w:t xml:space="preserve">weeks away, stakeholders </w:t>
      </w:r>
      <w:r>
        <w:rPr>
          <w:rFonts w:ascii="Calibri" w:eastAsia="Calibri" w:hAnsi="Calibri"/>
        </w:rPr>
        <w:t xml:space="preserve">are discouraged and frustrated that the report, as of today, has not yet been made available. </w:t>
      </w:r>
      <w:r w:rsidR="007C607F">
        <w:rPr>
          <w:rFonts w:ascii="Calibri" w:eastAsia="Calibri" w:hAnsi="Calibri"/>
        </w:rPr>
        <w:t xml:space="preserve">Thorough review prior to our </w:t>
      </w:r>
      <w:r w:rsidR="00A31BB4">
        <w:rPr>
          <w:rFonts w:ascii="Calibri" w:eastAsia="Calibri" w:hAnsi="Calibri"/>
        </w:rPr>
        <w:t xml:space="preserve">meeting </w:t>
      </w:r>
      <w:r w:rsidR="007C607F">
        <w:rPr>
          <w:rFonts w:ascii="Calibri" w:eastAsia="Calibri" w:hAnsi="Calibri"/>
        </w:rPr>
        <w:t xml:space="preserve">is necessary for </w:t>
      </w:r>
      <w:r>
        <w:rPr>
          <w:rFonts w:ascii="Calibri" w:eastAsia="Calibri" w:hAnsi="Calibri"/>
        </w:rPr>
        <w:t>a productive discussion with the PJM Board about the contents of the report</w:t>
      </w:r>
      <w:r w:rsidR="007C607F">
        <w:rPr>
          <w:rFonts w:ascii="Calibri" w:eastAsia="Calibri" w:hAnsi="Calibri"/>
        </w:rPr>
        <w:t>.  Making it</w:t>
      </w:r>
      <w:r>
        <w:rPr>
          <w:rFonts w:ascii="Calibri" w:eastAsia="Calibri" w:hAnsi="Calibri"/>
        </w:rPr>
        <w:t xml:space="preserve"> available to </w:t>
      </w:r>
      <w:r w:rsidR="007C607F">
        <w:rPr>
          <w:rFonts w:ascii="Calibri" w:eastAsia="Calibri" w:hAnsi="Calibri"/>
        </w:rPr>
        <w:t xml:space="preserve">stakeholders </w:t>
      </w:r>
      <w:r>
        <w:rPr>
          <w:rFonts w:ascii="Calibri" w:eastAsia="Calibri" w:hAnsi="Calibri"/>
        </w:rPr>
        <w:t>as soon as possible in a non-redacted format is critical to achieve this goal.</w:t>
      </w:r>
    </w:p>
    <w:p w14:paraId="791F3F73" w14:textId="77777777" w:rsidR="00F65B5C" w:rsidRDefault="00F65B5C" w:rsidP="008E26AC">
      <w:pPr>
        <w:spacing w:after="160"/>
        <w:rPr>
          <w:rFonts w:ascii="Calibri" w:eastAsia="Calibri" w:hAnsi="Calibri"/>
        </w:rPr>
      </w:pPr>
      <w:r>
        <w:rPr>
          <w:rFonts w:ascii="Calibri" w:eastAsia="Calibri" w:hAnsi="Calibri"/>
        </w:rPr>
        <w:t>The agenda for the meeting is below and we look forward to our discussions on these topic</w:t>
      </w:r>
      <w:r w:rsidR="00A319F7">
        <w:rPr>
          <w:rFonts w:ascii="Calibri" w:eastAsia="Calibri" w:hAnsi="Calibri"/>
        </w:rPr>
        <w:t>s</w:t>
      </w:r>
      <w:r>
        <w:rPr>
          <w:rFonts w:ascii="Calibri" w:eastAsia="Calibri" w:hAnsi="Calibri"/>
        </w:rPr>
        <w:t xml:space="preserve"> with you and the PJM Board.</w:t>
      </w:r>
    </w:p>
    <w:p w14:paraId="3ED21996" w14:textId="77777777" w:rsidR="006261E2" w:rsidRDefault="006261E2" w:rsidP="00CC3272">
      <w:pPr>
        <w:spacing w:after="160" w:line="259" w:lineRule="auto"/>
        <w:jc w:val="center"/>
        <w:rPr>
          <w:rFonts w:ascii="Calibri" w:eastAsia="Calibri" w:hAnsi="Calibri"/>
        </w:rPr>
      </w:pPr>
    </w:p>
    <w:p w14:paraId="1D2C5E3F" w14:textId="77777777" w:rsidR="00A96E59" w:rsidRDefault="00A96E59" w:rsidP="00CC3272">
      <w:pPr>
        <w:spacing w:after="160" w:line="259" w:lineRule="auto"/>
        <w:jc w:val="center"/>
        <w:rPr>
          <w:rFonts w:ascii="Calibri" w:eastAsia="Calibri" w:hAnsi="Calibri"/>
        </w:rPr>
      </w:pPr>
    </w:p>
    <w:p w14:paraId="4A2846B1" w14:textId="77777777" w:rsidR="00A96E59" w:rsidRDefault="00A96E59" w:rsidP="00CC3272">
      <w:pPr>
        <w:spacing w:after="160" w:line="259" w:lineRule="auto"/>
        <w:jc w:val="center"/>
        <w:rPr>
          <w:rFonts w:ascii="Calibri" w:eastAsia="Calibri" w:hAnsi="Calibri"/>
        </w:rPr>
      </w:pPr>
    </w:p>
    <w:p w14:paraId="481AFD7B" w14:textId="77777777" w:rsidR="00A96E59" w:rsidRDefault="00A96E59" w:rsidP="00CC3272">
      <w:pPr>
        <w:spacing w:after="160" w:line="259" w:lineRule="auto"/>
        <w:jc w:val="center"/>
        <w:rPr>
          <w:rFonts w:ascii="Calibri" w:eastAsia="Calibri" w:hAnsi="Calibri"/>
        </w:rPr>
      </w:pPr>
    </w:p>
    <w:p w14:paraId="4E7B369E" w14:textId="77777777" w:rsidR="00CC3272" w:rsidRPr="00D01916" w:rsidRDefault="00CC3272" w:rsidP="00CC3272">
      <w:pPr>
        <w:spacing w:after="160" w:line="259" w:lineRule="auto"/>
        <w:jc w:val="center"/>
        <w:rPr>
          <w:rFonts w:ascii="Calibri" w:eastAsia="Calibri" w:hAnsi="Calibri"/>
        </w:rPr>
      </w:pPr>
      <w:r w:rsidRPr="00D01916">
        <w:rPr>
          <w:rFonts w:ascii="Calibri" w:eastAsia="Calibri" w:hAnsi="Calibri"/>
        </w:rPr>
        <w:lastRenderedPageBreak/>
        <w:t>*</w:t>
      </w:r>
      <w:r w:rsidRPr="00D01916">
        <w:rPr>
          <w:rFonts w:ascii="Calibri" w:eastAsia="Calibri" w:hAnsi="Calibri"/>
        </w:rPr>
        <w:tab/>
        <w:t>*</w:t>
      </w:r>
      <w:r w:rsidRPr="00D01916">
        <w:rPr>
          <w:rFonts w:ascii="Calibri" w:eastAsia="Calibri" w:hAnsi="Calibri"/>
        </w:rPr>
        <w:tab/>
        <w:t>*</w:t>
      </w:r>
    </w:p>
    <w:p w14:paraId="67EB2A8E" w14:textId="77777777" w:rsidR="00CC3272" w:rsidRPr="00AA18C6" w:rsidRDefault="00CC3272" w:rsidP="00CC3272">
      <w:pPr>
        <w:spacing w:after="160" w:line="259" w:lineRule="auto"/>
        <w:jc w:val="center"/>
        <w:rPr>
          <w:rFonts w:ascii="Calibri" w:eastAsia="Calibri" w:hAnsi="Calibri"/>
          <w:b/>
          <w:u w:val="single"/>
        </w:rPr>
      </w:pPr>
      <w:r w:rsidRPr="00AA18C6">
        <w:rPr>
          <w:rFonts w:ascii="Calibri" w:eastAsia="Calibri" w:hAnsi="Calibri"/>
          <w:b/>
          <w:u w:val="single"/>
        </w:rPr>
        <w:t>AGENDA</w:t>
      </w:r>
    </w:p>
    <w:p w14:paraId="43CC7DA6" w14:textId="77777777" w:rsidR="00CC3272" w:rsidRDefault="00CC3272" w:rsidP="00CC3272">
      <w:pPr>
        <w:numPr>
          <w:ilvl w:val="0"/>
          <w:numId w:val="2"/>
        </w:numPr>
        <w:spacing w:after="160" w:line="259" w:lineRule="auto"/>
        <w:ind w:left="360"/>
        <w:contextualSpacing/>
        <w:rPr>
          <w:rFonts w:ascii="Calibri" w:eastAsia="Calibri" w:hAnsi="Calibri"/>
          <w:b/>
        </w:rPr>
      </w:pPr>
      <w:r>
        <w:rPr>
          <w:rFonts w:ascii="Calibri" w:eastAsia="Calibri" w:hAnsi="Calibri"/>
          <w:b/>
        </w:rPr>
        <w:t>Opening Remarks (</w:t>
      </w:r>
      <w:r w:rsidR="00F65B5C">
        <w:rPr>
          <w:rFonts w:ascii="Calibri" w:eastAsia="Calibri" w:hAnsi="Calibri"/>
          <w:b/>
        </w:rPr>
        <w:t>10</w:t>
      </w:r>
      <w:r w:rsidRPr="00D01916">
        <w:rPr>
          <w:rFonts w:ascii="Calibri" w:eastAsia="Calibri" w:hAnsi="Calibri"/>
          <w:b/>
        </w:rPr>
        <w:t xml:space="preserve"> minutes)</w:t>
      </w:r>
    </w:p>
    <w:p w14:paraId="16FD3102" w14:textId="77777777" w:rsidR="00CC3272" w:rsidRDefault="00CC3272" w:rsidP="00CC3272">
      <w:pPr>
        <w:spacing w:after="160" w:line="259" w:lineRule="auto"/>
        <w:ind w:left="360"/>
        <w:contextualSpacing/>
        <w:rPr>
          <w:rFonts w:ascii="Calibri" w:eastAsia="Calibri" w:hAnsi="Calibri"/>
          <w:b/>
        </w:rPr>
      </w:pPr>
    </w:p>
    <w:p w14:paraId="0A4DDC31" w14:textId="77777777" w:rsidR="00CC3272" w:rsidRDefault="00F65B5C" w:rsidP="00CC3272">
      <w:pPr>
        <w:numPr>
          <w:ilvl w:val="0"/>
          <w:numId w:val="2"/>
        </w:numPr>
        <w:spacing w:after="160" w:line="259" w:lineRule="auto"/>
        <w:ind w:left="360"/>
        <w:contextualSpacing/>
        <w:rPr>
          <w:rFonts w:ascii="Calibri" w:eastAsia="Calibri" w:hAnsi="Calibri"/>
          <w:b/>
        </w:rPr>
      </w:pPr>
      <w:r>
        <w:rPr>
          <w:rFonts w:ascii="Calibri" w:eastAsia="Calibri" w:hAnsi="Calibri"/>
          <w:b/>
        </w:rPr>
        <w:t xml:space="preserve">Fuel Security </w:t>
      </w:r>
      <w:r w:rsidR="00CC3272">
        <w:rPr>
          <w:rFonts w:ascii="Calibri" w:eastAsia="Calibri" w:hAnsi="Calibri"/>
          <w:b/>
        </w:rPr>
        <w:t>(</w:t>
      </w:r>
      <w:r>
        <w:rPr>
          <w:rFonts w:ascii="Calibri" w:eastAsia="Calibri" w:hAnsi="Calibri"/>
          <w:b/>
        </w:rPr>
        <w:t>5</w:t>
      </w:r>
      <w:r w:rsidR="00CC3272">
        <w:rPr>
          <w:rFonts w:ascii="Calibri" w:eastAsia="Calibri" w:hAnsi="Calibri"/>
          <w:b/>
        </w:rPr>
        <w:t>0 minutes)</w:t>
      </w:r>
    </w:p>
    <w:p w14:paraId="6804FBB2" w14:textId="77777777" w:rsidR="00CC3272" w:rsidRPr="00E04CDD" w:rsidRDefault="00CC3272" w:rsidP="00CC3272">
      <w:pPr>
        <w:spacing w:after="160" w:line="259" w:lineRule="auto"/>
        <w:ind w:left="360"/>
        <w:contextualSpacing/>
        <w:rPr>
          <w:rFonts w:ascii="Calibri" w:eastAsia="Calibri" w:hAnsi="Calibri"/>
          <w:b/>
        </w:rPr>
      </w:pPr>
    </w:p>
    <w:p w14:paraId="2238C8D6" w14:textId="77777777" w:rsidR="00B00E04" w:rsidRPr="00F11064" w:rsidRDefault="00B00E04" w:rsidP="008E26AC">
      <w:pPr>
        <w:spacing w:after="0"/>
        <w:rPr>
          <w:rFonts w:ascii="Calibri" w:hAnsi="Calibri"/>
        </w:rPr>
      </w:pPr>
      <w:r w:rsidRPr="00F11064">
        <w:rPr>
          <w:rFonts w:ascii="Calibri" w:hAnsi="Calibri"/>
        </w:rPr>
        <w:t xml:space="preserve">PJM staff published its initial analysis on fuel security in December 2018.  </w:t>
      </w:r>
      <w:r w:rsidR="00A96E59">
        <w:rPr>
          <w:rFonts w:ascii="Calibri" w:hAnsi="Calibri"/>
        </w:rPr>
        <w:t xml:space="preserve"> </w:t>
      </w:r>
      <w:r w:rsidRPr="00F11064">
        <w:rPr>
          <w:rFonts w:ascii="Calibri" w:hAnsi="Calibri"/>
        </w:rPr>
        <w:t>The analysis is a deterministic, scenario-based view of the potential consequences of, in PJM’s view, “a series of extreme, but plausible events”.</w:t>
      </w:r>
      <w:r w:rsidRPr="00F11064">
        <w:rPr>
          <w:rStyle w:val="FootnoteReference"/>
          <w:rFonts w:ascii="Calibri" w:hAnsi="Calibri"/>
        </w:rPr>
        <w:footnoteReference w:id="1"/>
      </w:r>
      <w:r w:rsidRPr="00F11064">
        <w:rPr>
          <w:rFonts w:ascii="Calibri" w:hAnsi="Calibri"/>
        </w:rPr>
        <w:t xml:space="preserve">   PJM has developed a problem statement and issue charge to commence stakeholder deliberation on what it means to be fuel secure, to determine whether there needs to be  a requirement for fuel secure resources in PJM, and potentially determine the mechanism to value fuel security in PJM. Solutions may be </w:t>
      </w:r>
      <w:r w:rsidR="00384B9E" w:rsidRPr="00F11064">
        <w:rPr>
          <w:rFonts w:ascii="Calibri" w:hAnsi="Calibri"/>
        </w:rPr>
        <w:t xml:space="preserve">offered in either the capacity or energy markets.  Stakeholders are scheduled to vote on this work effort at the March MRC meeting. Despite the lack of a comprehensive risk analysis centered on a probabilistic analysis, PJM appears, based on external communications, to have concluded that a solution is necessary despite the practicality of the solution, the market ramifications, the cost to consumers, or the benefits to consumers.  </w:t>
      </w:r>
      <w:r w:rsidR="00A96E59">
        <w:rPr>
          <w:rFonts w:ascii="Calibri" w:hAnsi="Calibri"/>
        </w:rPr>
        <w:t xml:space="preserve"> </w:t>
      </w:r>
      <w:r w:rsidR="00384B9E" w:rsidRPr="00F11064">
        <w:rPr>
          <w:rFonts w:ascii="Calibri" w:hAnsi="Calibri"/>
        </w:rPr>
        <w:t>The Members would like to discuss the status of this project with the Board, and share thoughts on the process and analysis that has been provided to date.</w:t>
      </w:r>
    </w:p>
    <w:p w14:paraId="777D862A" w14:textId="77777777" w:rsidR="00384B9E" w:rsidRDefault="00384B9E" w:rsidP="00384B9E">
      <w:pPr>
        <w:spacing w:after="0" w:line="240" w:lineRule="auto"/>
      </w:pPr>
    </w:p>
    <w:p w14:paraId="259103F4" w14:textId="77777777" w:rsidR="001E40A7" w:rsidRPr="001E40A7" w:rsidRDefault="001E40A7" w:rsidP="00BC1CA6">
      <w:pPr>
        <w:pStyle w:val="ListParagraph"/>
        <w:numPr>
          <w:ilvl w:val="0"/>
          <w:numId w:val="2"/>
        </w:numPr>
        <w:ind w:left="360"/>
        <w:jc w:val="both"/>
        <w:rPr>
          <w:b/>
        </w:rPr>
      </w:pPr>
      <w:r w:rsidRPr="001E40A7">
        <w:rPr>
          <w:b/>
        </w:rPr>
        <w:t>Independent Investigation Report on GreenHat FTR Default (55 minutes)</w:t>
      </w:r>
    </w:p>
    <w:p w14:paraId="47516382" w14:textId="77777777" w:rsidR="001E40A7" w:rsidRPr="00F11064" w:rsidRDefault="001E40A7" w:rsidP="001E40A7">
      <w:pPr>
        <w:jc w:val="both"/>
        <w:rPr>
          <w:rFonts w:ascii="Calibri" w:hAnsi="Calibri" w:cs="Times New Roman"/>
        </w:rPr>
      </w:pPr>
      <w:r w:rsidRPr="00F11064">
        <w:rPr>
          <w:rFonts w:ascii="Calibri" w:hAnsi="Calibri" w:cs="Times New Roman"/>
          <w:iCs/>
        </w:rPr>
        <w:t>Members would like to discuss the investigation of the events surrounding and PJM’s actions related to the GreenHat default in the FTR market.  Members wish to discuss the specific findings of and the recommendations made by the independent investigative team.  In addition, Members would like to provide their perspectives on the next steps for action items as well as hear the Board’s perspective on the next steps following the report.</w:t>
      </w:r>
      <w:r w:rsidRPr="00F11064">
        <w:rPr>
          <w:rFonts w:ascii="Calibri" w:hAnsi="Calibri" w:cs="Times New Roman"/>
        </w:rPr>
        <w:t xml:space="preserve"> </w:t>
      </w:r>
    </w:p>
    <w:p w14:paraId="18635117" w14:textId="77777777" w:rsidR="00CC3272" w:rsidRPr="00A7612A" w:rsidRDefault="00CC3272" w:rsidP="00CC3272">
      <w:pPr>
        <w:numPr>
          <w:ilvl w:val="0"/>
          <w:numId w:val="2"/>
        </w:numPr>
        <w:spacing w:after="160" w:line="259" w:lineRule="auto"/>
        <w:ind w:left="360"/>
        <w:contextualSpacing/>
        <w:rPr>
          <w:rFonts w:ascii="Calibri" w:eastAsia="Calibri" w:hAnsi="Calibri"/>
          <w:b/>
        </w:rPr>
      </w:pPr>
      <w:r w:rsidRPr="00A7612A">
        <w:rPr>
          <w:rFonts w:ascii="Calibri" w:eastAsia="Calibri" w:hAnsi="Calibri"/>
          <w:b/>
        </w:rPr>
        <w:t>Closing Remarks (5 minutes)</w:t>
      </w:r>
    </w:p>
    <w:p w14:paraId="3D1089E5" w14:textId="77777777" w:rsidR="00CC3272" w:rsidRPr="00D01916" w:rsidRDefault="00CC3272" w:rsidP="00CC3272">
      <w:pPr>
        <w:spacing w:after="160" w:line="259" w:lineRule="auto"/>
        <w:jc w:val="center"/>
        <w:rPr>
          <w:rFonts w:ascii="Calibri" w:eastAsia="Calibri" w:hAnsi="Calibri"/>
        </w:rPr>
      </w:pPr>
      <w:r w:rsidRPr="00D01916">
        <w:rPr>
          <w:rFonts w:ascii="Calibri" w:eastAsia="Calibri" w:hAnsi="Calibri"/>
        </w:rPr>
        <w:t>*</w:t>
      </w:r>
      <w:r w:rsidRPr="00D01916">
        <w:rPr>
          <w:rFonts w:ascii="Calibri" w:eastAsia="Calibri" w:hAnsi="Calibri"/>
        </w:rPr>
        <w:tab/>
        <w:t>*</w:t>
      </w:r>
      <w:r w:rsidRPr="00D01916">
        <w:rPr>
          <w:rFonts w:ascii="Calibri" w:eastAsia="Calibri" w:hAnsi="Calibri"/>
        </w:rPr>
        <w:tab/>
        <w:t>*</w:t>
      </w:r>
    </w:p>
    <w:p w14:paraId="3E86FD85" w14:textId="77777777" w:rsidR="00CC3272" w:rsidRPr="00D01916" w:rsidRDefault="00CC3272" w:rsidP="008E26AC">
      <w:pPr>
        <w:spacing w:after="160"/>
        <w:rPr>
          <w:rFonts w:ascii="Calibri" w:eastAsia="Calibri" w:hAnsi="Calibri"/>
        </w:rPr>
      </w:pPr>
      <w:r w:rsidRPr="00D01916">
        <w:rPr>
          <w:rFonts w:ascii="Calibri" w:eastAsia="Calibri" w:hAnsi="Calibri"/>
        </w:rPr>
        <w:t>The LC members and I greatly appreciate the Board’s consideration of these important issues and look forward</w:t>
      </w:r>
      <w:r>
        <w:rPr>
          <w:rFonts w:ascii="Calibri" w:eastAsia="Calibri" w:hAnsi="Calibri"/>
        </w:rPr>
        <w:t xml:space="preserve"> to</w:t>
      </w:r>
      <w:r w:rsidRPr="00D01916">
        <w:rPr>
          <w:rFonts w:ascii="Calibri" w:eastAsia="Calibri" w:hAnsi="Calibri"/>
        </w:rPr>
        <w:t xml:space="preserve"> an eng</w:t>
      </w:r>
      <w:r>
        <w:rPr>
          <w:rFonts w:ascii="Calibri" w:eastAsia="Calibri" w:hAnsi="Calibri"/>
        </w:rPr>
        <w:t xml:space="preserve">aging discussion during our </w:t>
      </w:r>
      <w:r w:rsidR="00BC1CA6">
        <w:rPr>
          <w:rFonts w:ascii="Calibri" w:eastAsia="Calibri" w:hAnsi="Calibri"/>
        </w:rPr>
        <w:t>April 3</w:t>
      </w:r>
      <w:r>
        <w:rPr>
          <w:rFonts w:ascii="Calibri" w:eastAsia="Calibri" w:hAnsi="Calibri"/>
        </w:rPr>
        <w:t>, 2019</w:t>
      </w:r>
      <w:r w:rsidRPr="00D01916">
        <w:rPr>
          <w:rFonts w:ascii="Calibri" w:eastAsia="Calibri" w:hAnsi="Calibri"/>
        </w:rPr>
        <w:t xml:space="preserve"> meeting at the </w:t>
      </w:r>
      <w:r w:rsidR="00BC1CA6">
        <w:rPr>
          <w:rFonts w:ascii="Calibri" w:eastAsia="Calibri" w:hAnsi="Calibri"/>
        </w:rPr>
        <w:t>PJM Conference and Training Center in Audubon, PA.</w:t>
      </w:r>
      <w:r w:rsidRPr="00D01916">
        <w:rPr>
          <w:rFonts w:ascii="Calibri" w:eastAsia="Calibri" w:hAnsi="Calibri"/>
        </w:rPr>
        <w:t xml:space="preserve">  </w:t>
      </w:r>
    </w:p>
    <w:p w14:paraId="5BB89D4C" w14:textId="77777777" w:rsidR="00CC3272" w:rsidRDefault="00CC3272" w:rsidP="00CC3272">
      <w:pPr>
        <w:spacing w:after="160" w:line="259" w:lineRule="auto"/>
        <w:ind w:right="2160"/>
        <w:rPr>
          <w:rFonts w:ascii="Calibri" w:eastAsia="Calibri" w:hAnsi="Calibri"/>
        </w:rPr>
      </w:pPr>
      <w:bookmarkStart w:id="1" w:name="_BPDCI_26"/>
    </w:p>
    <w:p w14:paraId="54775F79" w14:textId="77777777" w:rsidR="00CC3272" w:rsidRDefault="00CC3272" w:rsidP="00CC3272">
      <w:pPr>
        <w:spacing w:after="160" w:line="259" w:lineRule="auto"/>
        <w:ind w:right="2160"/>
        <w:rPr>
          <w:rFonts w:ascii="Calibri" w:eastAsia="Calibri" w:hAnsi="Calibri"/>
        </w:rPr>
      </w:pPr>
      <w:r w:rsidRPr="00D01916">
        <w:rPr>
          <w:rFonts w:ascii="Calibri" w:eastAsia="Calibri" w:hAnsi="Calibri"/>
        </w:rPr>
        <w:t>Very truly yours,</w:t>
      </w:r>
    </w:p>
    <w:p w14:paraId="02969042" w14:textId="77777777" w:rsidR="00CC3272" w:rsidRDefault="00CC3272" w:rsidP="00CC3272">
      <w:pPr>
        <w:spacing w:after="160" w:line="259" w:lineRule="auto"/>
        <w:ind w:right="2160"/>
        <w:rPr>
          <w:rFonts w:ascii="Calibri" w:eastAsia="Calibri" w:hAnsi="Calibri"/>
        </w:rPr>
      </w:pPr>
      <w:r>
        <w:rPr>
          <w:rFonts w:ascii="Calibri" w:eastAsia="Calibri" w:hAnsi="Calibri"/>
          <w:noProof/>
        </w:rPr>
        <mc:AlternateContent>
          <mc:Choice Requires="wps">
            <w:drawing>
              <wp:anchor distT="0" distB="0" distL="114300" distR="114300" simplePos="0" relativeHeight="251659264" behindDoc="0" locked="0" layoutInCell="1" allowOverlap="1" wp14:anchorId="57903181" wp14:editId="51C805E4">
                <wp:simplePos x="0" y="0"/>
                <wp:positionH relativeFrom="column">
                  <wp:posOffset>34290</wp:posOffset>
                </wp:positionH>
                <wp:positionV relativeFrom="paragraph">
                  <wp:posOffset>266700</wp:posOffset>
                </wp:positionV>
                <wp:extent cx="1032510"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1032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9BEA71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1pt" to="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" strokecolor="windowText"/>
            </w:pict>
          </mc:Fallback>
        </mc:AlternateContent>
      </w:r>
      <w:r>
        <w:rPr>
          <w:rFonts w:ascii="Calibri" w:eastAsia="Calibri" w:hAnsi="Calibri"/>
          <w:noProof/>
        </w:rPr>
        <w:drawing>
          <wp:inline distT="0" distB="0" distL="0" distR="0" wp14:anchorId="0196E87A" wp14:editId="15615256">
            <wp:extent cx="1080653" cy="27039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124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6007" cy="279240"/>
                    </a:xfrm>
                    <a:prstGeom prst="rect">
                      <a:avLst/>
                    </a:prstGeom>
                    <a:ln>
                      <a:noFill/>
                    </a:ln>
                  </pic:spPr>
                </pic:pic>
              </a:graphicData>
            </a:graphic>
          </wp:inline>
        </w:drawing>
      </w:r>
    </w:p>
    <w:p w14:paraId="6528EBA5" w14:textId="77777777" w:rsidR="00CC3272" w:rsidRDefault="00CC3272" w:rsidP="00CC3272">
      <w:pPr>
        <w:spacing w:after="0"/>
        <w:ind w:right="2160"/>
        <w:rPr>
          <w:rFonts w:ascii="Calibri" w:eastAsia="Calibri" w:hAnsi="Calibri"/>
        </w:rPr>
      </w:pPr>
      <w:r>
        <w:rPr>
          <w:rFonts w:ascii="Calibri" w:eastAsia="Calibri" w:hAnsi="Calibri"/>
        </w:rPr>
        <w:t>Steven Lieberman</w:t>
      </w:r>
    </w:p>
    <w:p w14:paraId="6DE51792" w14:textId="77777777" w:rsidR="00CC3272" w:rsidRDefault="00CC3272" w:rsidP="00CC3272">
      <w:pPr>
        <w:spacing w:after="0"/>
        <w:ind w:right="2160"/>
        <w:rPr>
          <w:rFonts w:ascii="Calibri" w:eastAsia="Calibri" w:hAnsi="Calibri"/>
        </w:rPr>
      </w:pPr>
      <w:r w:rsidRPr="00917664">
        <w:rPr>
          <w:rFonts w:ascii="Calibri" w:eastAsia="Calibri" w:hAnsi="Calibri"/>
        </w:rPr>
        <w:t>American Municipal Power</w:t>
      </w:r>
    </w:p>
    <w:p w14:paraId="08C62BD6" w14:textId="77777777" w:rsidR="00CC3272" w:rsidRPr="00D01916" w:rsidRDefault="00CC3272" w:rsidP="00CC3272">
      <w:pPr>
        <w:spacing w:after="0" w:line="259" w:lineRule="auto"/>
        <w:ind w:right="2160"/>
        <w:rPr>
          <w:rFonts w:ascii="Calibri" w:eastAsia="Calibri" w:hAnsi="Calibri"/>
        </w:rPr>
      </w:pPr>
      <w:r>
        <w:rPr>
          <w:rFonts w:ascii="Calibri" w:eastAsia="Calibri" w:hAnsi="Calibri"/>
          <w:i/>
        </w:rPr>
        <w:t>Liaison Committee Chair</w:t>
      </w:r>
    </w:p>
    <w:p w14:paraId="358C6485" w14:textId="77777777" w:rsidR="00B30F7E" w:rsidRDefault="00B30F7E" w:rsidP="00F361CA">
      <w:pPr>
        <w:spacing w:after="0" w:line="259" w:lineRule="auto"/>
        <w:rPr>
          <w:rFonts w:ascii="Calibri" w:eastAsia="Calibri" w:hAnsi="Calibri"/>
        </w:rPr>
      </w:pPr>
    </w:p>
    <w:p w14:paraId="65F9097F" w14:textId="77777777" w:rsidR="00CC3272" w:rsidRPr="00D01916" w:rsidRDefault="00CC3272" w:rsidP="00F361CA">
      <w:pPr>
        <w:spacing w:after="0" w:line="259" w:lineRule="auto"/>
        <w:rPr>
          <w:rFonts w:ascii="Calibri" w:eastAsia="Calibri" w:hAnsi="Calibri"/>
        </w:rPr>
      </w:pPr>
      <w:r w:rsidRPr="00D01916">
        <w:rPr>
          <w:rFonts w:ascii="Calibri" w:eastAsia="Calibri" w:hAnsi="Calibri"/>
        </w:rPr>
        <w:t>CC:</w:t>
      </w:r>
      <w:r w:rsidRPr="00D01916">
        <w:rPr>
          <w:rFonts w:ascii="Calibri" w:eastAsia="Calibri" w:hAnsi="Calibri"/>
        </w:rPr>
        <w:tab/>
        <w:t>Mr. Andy Ott, PJM Interconnection, LLC</w:t>
      </w:r>
    </w:p>
    <w:p w14:paraId="1DEE3C68" w14:textId="77777777" w:rsidR="00FE7F57" w:rsidRPr="00A15170" w:rsidRDefault="00CC3272" w:rsidP="008E26AC">
      <w:pPr>
        <w:spacing w:after="0" w:line="259" w:lineRule="auto"/>
      </w:pPr>
      <w:r w:rsidRPr="00D01916">
        <w:rPr>
          <w:rFonts w:ascii="Calibri" w:eastAsia="Calibri" w:hAnsi="Calibri"/>
        </w:rPr>
        <w:tab/>
        <w:t>Mr. Dave Anders, PJM Interconnection,</w:t>
      </w:r>
      <w:bookmarkEnd w:id="1"/>
      <w:r>
        <w:rPr>
          <w:rFonts w:ascii="Calibri" w:eastAsia="Calibri" w:hAnsi="Calibri"/>
        </w:rPr>
        <w:t xml:space="preserve"> LLC </w:t>
      </w:r>
    </w:p>
    <w:sectPr w:rsidR="00FE7F57" w:rsidRPr="00A15170" w:rsidSect="00F56305">
      <w:headerReference w:type="first" r:id="rId10"/>
      <w:footerReference w:type="first" r:id="rId11"/>
      <w:type w:val="continuous"/>
      <w:pgSz w:w="12240" w:h="15840" w:code="1"/>
      <w:pgMar w:top="720" w:right="1296" w:bottom="576" w:left="1296"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F4663" w14:textId="77777777" w:rsidR="00C90776" w:rsidRDefault="00C90776" w:rsidP="00723CC3">
      <w:pPr>
        <w:spacing w:after="0" w:line="240" w:lineRule="auto"/>
      </w:pPr>
      <w:r>
        <w:separator/>
      </w:r>
    </w:p>
  </w:endnote>
  <w:endnote w:type="continuationSeparator" w:id="0">
    <w:p w14:paraId="1987E05D" w14:textId="77777777" w:rsidR="00C90776" w:rsidRDefault="00C90776" w:rsidP="0072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51B27" w14:textId="77777777" w:rsidR="00FA1658" w:rsidRDefault="00882516" w:rsidP="00882516">
    <w:pPr>
      <w:pStyle w:val="Footer"/>
      <w:ind w:left="-810"/>
    </w:pPr>
    <w:r>
      <w:rPr>
        <w:noProof/>
      </w:rPr>
      <w:ptab w:relativeTo="margin" w:alignment="center" w:leader="none"/>
    </w:r>
    <w:r w:rsidR="00F56305">
      <w:rPr>
        <w:noProof/>
      </w:rPr>
      <w:drawing>
        <wp:inline distT="0" distB="0" distL="0" distR="0" wp14:anchorId="4A0808A4" wp14:editId="31406B26">
          <wp:extent cx="7150100" cy="1595476"/>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9751" cy="15976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4C0EA" w14:textId="77777777" w:rsidR="00C90776" w:rsidRDefault="00C90776" w:rsidP="00723CC3">
      <w:pPr>
        <w:spacing w:after="0" w:line="240" w:lineRule="auto"/>
      </w:pPr>
      <w:r>
        <w:separator/>
      </w:r>
    </w:p>
  </w:footnote>
  <w:footnote w:type="continuationSeparator" w:id="0">
    <w:p w14:paraId="6FAAEE28" w14:textId="77777777" w:rsidR="00C90776" w:rsidRDefault="00C90776" w:rsidP="00723CC3">
      <w:pPr>
        <w:spacing w:after="0" w:line="240" w:lineRule="auto"/>
      </w:pPr>
      <w:r>
        <w:continuationSeparator/>
      </w:r>
    </w:p>
  </w:footnote>
  <w:footnote w:id="1">
    <w:p w14:paraId="0F5B560B" w14:textId="77777777" w:rsidR="00B00E04" w:rsidRDefault="00B00E04" w:rsidP="00B00E04">
      <w:pPr>
        <w:pStyle w:val="FootnoteText"/>
      </w:pPr>
      <w:r>
        <w:rPr>
          <w:rStyle w:val="FootnoteReference"/>
        </w:rPr>
        <w:footnoteRef/>
      </w:r>
      <w:r>
        <w:t xml:space="preserve"> PJM’s December 17, 2018 Fuel Security Analysis at 2.</w:t>
      </w:r>
      <w:r>
        <w:rPr>
          <w:color w:val="1F497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3135D" w14:textId="77777777" w:rsidR="00FA1658" w:rsidRDefault="00F56305" w:rsidP="0092318A">
    <w:pPr>
      <w:pStyle w:val="Header"/>
      <w:jc w:val="center"/>
    </w:pPr>
    <w:r>
      <w:rPr>
        <w:noProof/>
      </w:rPr>
      <w:drawing>
        <wp:inline distT="0" distB="0" distL="0" distR="0" wp14:anchorId="3563162B" wp14:editId="355647AA">
          <wp:extent cx="1948280" cy="904875"/>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MP-color-log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48280" cy="904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530F4"/>
    <w:multiLevelType w:val="hybridMultilevel"/>
    <w:tmpl w:val="79E4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40DF7"/>
    <w:multiLevelType w:val="hybridMultilevel"/>
    <w:tmpl w:val="B816C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F7C3BFF"/>
    <w:multiLevelType w:val="hybridMultilevel"/>
    <w:tmpl w:val="5C78BA04"/>
    <w:lvl w:ilvl="0" w:tplc="44700B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B555A"/>
    <w:multiLevelType w:val="hybridMultilevel"/>
    <w:tmpl w:val="F3AC9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GeneratedStamp" w:val="4848-7721-8922, v. 1"/>
    <w:docVar w:name="ndGeneratedStampLocation" w:val="LastPage"/>
  </w:docVars>
  <w:rsids>
    <w:rsidRoot w:val="00723CC3"/>
    <w:rsid w:val="00002BCF"/>
    <w:rsid w:val="00015DB0"/>
    <w:rsid w:val="00022A0C"/>
    <w:rsid w:val="00031056"/>
    <w:rsid w:val="00073FEC"/>
    <w:rsid w:val="000957DF"/>
    <w:rsid w:val="000A0B92"/>
    <w:rsid w:val="000C0EAC"/>
    <w:rsid w:val="000E0735"/>
    <w:rsid w:val="001277BA"/>
    <w:rsid w:val="0014666C"/>
    <w:rsid w:val="00155E7E"/>
    <w:rsid w:val="001565D6"/>
    <w:rsid w:val="00183D88"/>
    <w:rsid w:val="001B17C6"/>
    <w:rsid w:val="001B3F32"/>
    <w:rsid w:val="001D6203"/>
    <w:rsid w:val="001E04B7"/>
    <w:rsid w:val="001E40A7"/>
    <w:rsid w:val="002000E8"/>
    <w:rsid w:val="002149D4"/>
    <w:rsid w:val="00236FC1"/>
    <w:rsid w:val="00245D53"/>
    <w:rsid w:val="00272D11"/>
    <w:rsid w:val="002747E5"/>
    <w:rsid w:val="00275274"/>
    <w:rsid w:val="002A51A7"/>
    <w:rsid w:val="002C2339"/>
    <w:rsid w:val="00322AA2"/>
    <w:rsid w:val="00325261"/>
    <w:rsid w:val="00341617"/>
    <w:rsid w:val="003461A1"/>
    <w:rsid w:val="0036468E"/>
    <w:rsid w:val="00370996"/>
    <w:rsid w:val="00384B9E"/>
    <w:rsid w:val="003E320A"/>
    <w:rsid w:val="003E4006"/>
    <w:rsid w:val="004277EC"/>
    <w:rsid w:val="00430052"/>
    <w:rsid w:val="00440F10"/>
    <w:rsid w:val="00445218"/>
    <w:rsid w:val="00445ABA"/>
    <w:rsid w:val="00473829"/>
    <w:rsid w:val="004800A3"/>
    <w:rsid w:val="0049111E"/>
    <w:rsid w:val="004955DF"/>
    <w:rsid w:val="00497996"/>
    <w:rsid w:val="004A44AC"/>
    <w:rsid w:val="00502869"/>
    <w:rsid w:val="00534268"/>
    <w:rsid w:val="00554AD6"/>
    <w:rsid w:val="0056774D"/>
    <w:rsid w:val="00592A03"/>
    <w:rsid w:val="005D796E"/>
    <w:rsid w:val="005F500B"/>
    <w:rsid w:val="005F767D"/>
    <w:rsid w:val="005F7F19"/>
    <w:rsid w:val="00602B20"/>
    <w:rsid w:val="006261E2"/>
    <w:rsid w:val="00651269"/>
    <w:rsid w:val="00651E7E"/>
    <w:rsid w:val="00660925"/>
    <w:rsid w:val="00665DAC"/>
    <w:rsid w:val="006730E8"/>
    <w:rsid w:val="00693706"/>
    <w:rsid w:val="00696C3C"/>
    <w:rsid w:val="006E2ED6"/>
    <w:rsid w:val="00700D31"/>
    <w:rsid w:val="00723CC3"/>
    <w:rsid w:val="00724475"/>
    <w:rsid w:val="007312CA"/>
    <w:rsid w:val="00740AB9"/>
    <w:rsid w:val="0076093C"/>
    <w:rsid w:val="007838F8"/>
    <w:rsid w:val="00784620"/>
    <w:rsid w:val="00786F93"/>
    <w:rsid w:val="007A6AAA"/>
    <w:rsid w:val="007C607F"/>
    <w:rsid w:val="007D4C07"/>
    <w:rsid w:val="007F361A"/>
    <w:rsid w:val="00813ABB"/>
    <w:rsid w:val="00816035"/>
    <w:rsid w:val="00826E1B"/>
    <w:rsid w:val="00854765"/>
    <w:rsid w:val="00857449"/>
    <w:rsid w:val="00882516"/>
    <w:rsid w:val="00885366"/>
    <w:rsid w:val="008928F4"/>
    <w:rsid w:val="008945CF"/>
    <w:rsid w:val="008C6E8F"/>
    <w:rsid w:val="008D35B0"/>
    <w:rsid w:val="008E26AC"/>
    <w:rsid w:val="008E39F8"/>
    <w:rsid w:val="0092318A"/>
    <w:rsid w:val="00934FD6"/>
    <w:rsid w:val="0096625E"/>
    <w:rsid w:val="00973744"/>
    <w:rsid w:val="009A27C9"/>
    <w:rsid w:val="009C4712"/>
    <w:rsid w:val="009D4D07"/>
    <w:rsid w:val="009D4E5E"/>
    <w:rsid w:val="00A03E23"/>
    <w:rsid w:val="00A0721A"/>
    <w:rsid w:val="00A15170"/>
    <w:rsid w:val="00A23D82"/>
    <w:rsid w:val="00A319F7"/>
    <w:rsid w:val="00A31BB4"/>
    <w:rsid w:val="00A738F0"/>
    <w:rsid w:val="00A84DAD"/>
    <w:rsid w:val="00A85E33"/>
    <w:rsid w:val="00A93386"/>
    <w:rsid w:val="00A96E59"/>
    <w:rsid w:val="00AB497C"/>
    <w:rsid w:val="00AC6208"/>
    <w:rsid w:val="00AC670C"/>
    <w:rsid w:val="00AD7A0F"/>
    <w:rsid w:val="00B00E04"/>
    <w:rsid w:val="00B05CDD"/>
    <w:rsid w:val="00B307C8"/>
    <w:rsid w:val="00B30F7E"/>
    <w:rsid w:val="00B3167E"/>
    <w:rsid w:val="00B47634"/>
    <w:rsid w:val="00B561F8"/>
    <w:rsid w:val="00B952C1"/>
    <w:rsid w:val="00B9579D"/>
    <w:rsid w:val="00BA48A0"/>
    <w:rsid w:val="00BC1CA6"/>
    <w:rsid w:val="00BF0EAF"/>
    <w:rsid w:val="00BF2871"/>
    <w:rsid w:val="00C009AC"/>
    <w:rsid w:val="00C24850"/>
    <w:rsid w:val="00C26338"/>
    <w:rsid w:val="00C27AB3"/>
    <w:rsid w:val="00C40359"/>
    <w:rsid w:val="00C45156"/>
    <w:rsid w:val="00C90776"/>
    <w:rsid w:val="00CC3272"/>
    <w:rsid w:val="00CD6FDE"/>
    <w:rsid w:val="00CE61C0"/>
    <w:rsid w:val="00D131B0"/>
    <w:rsid w:val="00D3210B"/>
    <w:rsid w:val="00D479B2"/>
    <w:rsid w:val="00D65E94"/>
    <w:rsid w:val="00D808F2"/>
    <w:rsid w:val="00D83F6A"/>
    <w:rsid w:val="00D93F5F"/>
    <w:rsid w:val="00DF2013"/>
    <w:rsid w:val="00E12450"/>
    <w:rsid w:val="00E13850"/>
    <w:rsid w:val="00E20C63"/>
    <w:rsid w:val="00E24F6C"/>
    <w:rsid w:val="00E473DE"/>
    <w:rsid w:val="00E534DD"/>
    <w:rsid w:val="00E6248D"/>
    <w:rsid w:val="00E63C86"/>
    <w:rsid w:val="00E8024E"/>
    <w:rsid w:val="00EA3391"/>
    <w:rsid w:val="00EC5C6A"/>
    <w:rsid w:val="00ED6DAF"/>
    <w:rsid w:val="00F11064"/>
    <w:rsid w:val="00F225B9"/>
    <w:rsid w:val="00F361CA"/>
    <w:rsid w:val="00F46CCC"/>
    <w:rsid w:val="00F56305"/>
    <w:rsid w:val="00F65611"/>
    <w:rsid w:val="00F65B5C"/>
    <w:rsid w:val="00F67973"/>
    <w:rsid w:val="00F83395"/>
    <w:rsid w:val="00FA04A7"/>
    <w:rsid w:val="00FA0E5C"/>
    <w:rsid w:val="00FA1658"/>
    <w:rsid w:val="00FE0B82"/>
    <w:rsid w:val="00FE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C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C3"/>
  </w:style>
  <w:style w:type="paragraph" w:styleId="Footer">
    <w:name w:val="footer"/>
    <w:basedOn w:val="Normal"/>
    <w:link w:val="FooterChar"/>
    <w:uiPriority w:val="99"/>
    <w:unhideWhenUsed/>
    <w:rsid w:val="00723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C3"/>
  </w:style>
  <w:style w:type="paragraph" w:styleId="BalloonText">
    <w:name w:val="Balloon Text"/>
    <w:basedOn w:val="Normal"/>
    <w:link w:val="BalloonTextChar"/>
    <w:uiPriority w:val="99"/>
    <w:semiHidden/>
    <w:unhideWhenUsed/>
    <w:rsid w:val="00723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C3"/>
    <w:rPr>
      <w:rFonts w:ascii="Tahoma" w:hAnsi="Tahoma" w:cs="Tahoma"/>
      <w:sz w:val="16"/>
      <w:szCs w:val="16"/>
    </w:rPr>
  </w:style>
  <w:style w:type="paragraph" w:customStyle="1" w:styleId="BasicParagraph">
    <w:name w:val="[Basic Paragraph]"/>
    <w:basedOn w:val="Normal"/>
    <w:uiPriority w:val="99"/>
    <w:rsid w:val="00723CC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92318A"/>
    <w:rPr>
      <w:color w:val="0000FF" w:themeColor="hyperlink"/>
      <w:u w:val="single"/>
    </w:rPr>
  </w:style>
  <w:style w:type="paragraph" w:styleId="ListParagraph">
    <w:name w:val="List Paragraph"/>
    <w:basedOn w:val="Normal"/>
    <w:uiPriority w:val="34"/>
    <w:qFormat/>
    <w:rsid w:val="0092318A"/>
    <w:pPr>
      <w:ind w:left="720"/>
      <w:contextualSpacing/>
    </w:pPr>
  </w:style>
  <w:style w:type="paragraph" w:styleId="FootnoteText">
    <w:name w:val="footnote text"/>
    <w:basedOn w:val="Normal"/>
    <w:link w:val="FootnoteTextChar"/>
    <w:uiPriority w:val="99"/>
    <w:semiHidden/>
    <w:unhideWhenUsed/>
    <w:rsid w:val="00B00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0E04"/>
    <w:rPr>
      <w:sz w:val="20"/>
      <w:szCs w:val="20"/>
    </w:rPr>
  </w:style>
  <w:style w:type="character" w:styleId="FootnoteReference">
    <w:name w:val="footnote reference"/>
    <w:basedOn w:val="DefaultParagraphFont"/>
    <w:uiPriority w:val="99"/>
    <w:semiHidden/>
    <w:unhideWhenUsed/>
    <w:rsid w:val="00B00E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C3"/>
  </w:style>
  <w:style w:type="paragraph" w:styleId="Footer">
    <w:name w:val="footer"/>
    <w:basedOn w:val="Normal"/>
    <w:link w:val="FooterChar"/>
    <w:uiPriority w:val="99"/>
    <w:unhideWhenUsed/>
    <w:rsid w:val="00723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C3"/>
  </w:style>
  <w:style w:type="paragraph" w:styleId="BalloonText">
    <w:name w:val="Balloon Text"/>
    <w:basedOn w:val="Normal"/>
    <w:link w:val="BalloonTextChar"/>
    <w:uiPriority w:val="99"/>
    <w:semiHidden/>
    <w:unhideWhenUsed/>
    <w:rsid w:val="00723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C3"/>
    <w:rPr>
      <w:rFonts w:ascii="Tahoma" w:hAnsi="Tahoma" w:cs="Tahoma"/>
      <w:sz w:val="16"/>
      <w:szCs w:val="16"/>
    </w:rPr>
  </w:style>
  <w:style w:type="paragraph" w:customStyle="1" w:styleId="BasicParagraph">
    <w:name w:val="[Basic Paragraph]"/>
    <w:basedOn w:val="Normal"/>
    <w:uiPriority w:val="99"/>
    <w:rsid w:val="00723CC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92318A"/>
    <w:rPr>
      <w:color w:val="0000FF" w:themeColor="hyperlink"/>
      <w:u w:val="single"/>
    </w:rPr>
  </w:style>
  <w:style w:type="paragraph" w:styleId="ListParagraph">
    <w:name w:val="List Paragraph"/>
    <w:basedOn w:val="Normal"/>
    <w:uiPriority w:val="34"/>
    <w:qFormat/>
    <w:rsid w:val="0092318A"/>
    <w:pPr>
      <w:ind w:left="720"/>
      <w:contextualSpacing/>
    </w:pPr>
  </w:style>
  <w:style w:type="paragraph" w:styleId="FootnoteText">
    <w:name w:val="footnote text"/>
    <w:basedOn w:val="Normal"/>
    <w:link w:val="FootnoteTextChar"/>
    <w:uiPriority w:val="99"/>
    <w:semiHidden/>
    <w:unhideWhenUsed/>
    <w:rsid w:val="00B00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0E04"/>
    <w:rPr>
      <w:sz w:val="20"/>
      <w:szCs w:val="20"/>
    </w:rPr>
  </w:style>
  <w:style w:type="character" w:styleId="FootnoteReference">
    <w:name w:val="footnote reference"/>
    <w:basedOn w:val="DefaultParagraphFont"/>
    <w:uiPriority w:val="99"/>
    <w:semiHidden/>
    <w:unhideWhenUsed/>
    <w:rsid w:val="00B00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45815">
      <w:bodyDiv w:val="1"/>
      <w:marLeft w:val="0"/>
      <w:marRight w:val="0"/>
      <w:marTop w:val="0"/>
      <w:marBottom w:val="0"/>
      <w:divBdr>
        <w:top w:val="none" w:sz="0" w:space="0" w:color="auto"/>
        <w:left w:val="none" w:sz="0" w:space="0" w:color="auto"/>
        <w:bottom w:val="none" w:sz="0" w:space="0" w:color="auto"/>
        <w:right w:val="none" w:sz="0" w:space="0" w:color="auto"/>
      </w:divBdr>
    </w:div>
    <w:div w:id="5531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6509-3277-46BC-9D98-72447386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C1F450CB</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American Muncipal Power Inc</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dc:creator>
  <cp:lastModifiedBy>Anders, David</cp:lastModifiedBy>
  <cp:revision>2</cp:revision>
  <cp:lastPrinted>2018-10-16T22:13:00Z</cp:lastPrinted>
  <dcterms:created xsi:type="dcterms:W3CDTF">2019-03-21T16:40:00Z</dcterms:created>
  <dcterms:modified xsi:type="dcterms:W3CDTF">2019-03-21T16:40:00Z</dcterms:modified>
</cp:coreProperties>
</file>