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Implementation Committee</w:t>
      </w:r>
      <w:r w:rsidR="00EC5673">
        <w:t>/Operating Committee</w:t>
      </w:r>
      <w:r>
        <w:t xml:space="preserve"> Special Session: </w:t>
      </w:r>
      <w:r w:rsidR="00EC5673">
        <w:t>Fuel Requirements for Black Start Resources</w:t>
      </w:r>
    </w:p>
    <w:p w:rsidR="00B62597" w:rsidRPr="00B62597" w:rsidP="00755096">
      <w:pPr>
        <w:pStyle w:val="MeetingDetails"/>
      </w:pPr>
      <w:r>
        <w:t>Webex</w:t>
      </w:r>
    </w:p>
    <w:p w:rsidR="00B62597" w:rsidRPr="00B62597" w:rsidP="00755096">
      <w:pPr>
        <w:pStyle w:val="MeetingDetails"/>
      </w:pPr>
      <w:r>
        <w:t xml:space="preserve">April </w:t>
      </w:r>
      <w:r w:rsidR="001C161D">
        <w:t>2</w:t>
      </w:r>
      <w:r>
        <w:t>1</w:t>
      </w:r>
      <w:r w:rsidR="002B2F98">
        <w:t xml:space="preserve">, </w:t>
      </w:r>
      <w:r w:rsidR="00EC5673">
        <w:t>2022</w:t>
      </w:r>
    </w:p>
    <w:p w:rsidR="00B62597" w:rsidP="00755096">
      <w:pPr>
        <w:pStyle w:val="MeetingDetails"/>
      </w:pPr>
      <w:r>
        <w:t>1</w:t>
      </w:r>
      <w:r w:rsidR="002B2F98">
        <w:t xml:space="preserve">:00 </w:t>
      </w:r>
      <w:r w:rsidR="00623A9D">
        <w:t>p.m. – 3</w:t>
      </w:r>
      <w:r w:rsidR="00FD5615">
        <w:t>:00 p</w:t>
      </w:r>
      <w:r w:rsidR="00755096">
        <w:t>.m.</w:t>
      </w:r>
      <w:r w:rsidR="00010057">
        <w:t xml:space="preserve"> EPT</w:t>
      </w:r>
    </w:p>
    <w:p w:rsidR="0027407C" w:rsidP="00755096">
      <w:pPr>
        <w:pStyle w:val="MeetingDetails"/>
      </w:pPr>
    </w:p>
    <w:p w:rsidR="0027407C" w:rsidRPr="00B62597" w:rsidP="00755096">
      <w:pPr>
        <w:pStyle w:val="MeetingDetails"/>
        <w:rPr>
          <w:sz w:val="28"/>
          <w:u w:val="single"/>
        </w:rPr>
      </w:pPr>
      <w:hyperlink r:id="rId4" w:history="1">
        <w:r w:rsidRPr="0027407C">
          <w:rPr>
            <w:rStyle w:val="Hyperlink"/>
          </w:rPr>
          <w:t>Issues Tracking Page</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1C161D">
        <w:t>on (1:00-1</w:t>
      </w:r>
      <w:r w:rsidR="00A151FD">
        <w:t>:10</w:t>
      </w:r>
      <w:r w:rsidRPr="00527104">
        <w:t>)</w:t>
      </w:r>
    </w:p>
    <w:bookmarkEnd w:id="0"/>
    <w:bookmarkEnd w:id="1"/>
    <w:p w:rsidR="0027407C" w:rsidP="002C6057">
      <w:pPr>
        <w:pStyle w:val="SecondaryHeading-Numbered"/>
        <w:rPr>
          <w:b w:val="0"/>
        </w:rPr>
      </w:pPr>
      <w:r>
        <w:rPr>
          <w:b w:val="0"/>
        </w:rPr>
        <w:t>Janell Fabiano</w:t>
      </w:r>
      <w:r w:rsidRPr="0027407C">
        <w:rPr>
          <w:b w:val="0"/>
        </w:rPr>
        <w:t xml:space="preserve">, PJM, will provide a welcome and announcements. </w:t>
      </w:r>
    </w:p>
    <w:p w:rsidR="00E24B18" w:rsidP="00E24B18">
      <w:pPr>
        <w:pStyle w:val="SecondaryHeading-Numbered"/>
        <w:numPr>
          <w:ilvl w:val="0"/>
          <w:numId w:val="14"/>
        </w:numPr>
        <w:rPr>
          <w:b w:val="0"/>
        </w:rPr>
      </w:pPr>
      <w:r>
        <w:rPr>
          <w:b w:val="0"/>
        </w:rPr>
        <w:t>Natalie Tacka</w:t>
      </w:r>
      <w:r w:rsidRPr="0027407C" w:rsidR="0027407C">
        <w:rPr>
          <w:b w:val="0"/>
        </w:rPr>
        <w:t>, PJM</w:t>
      </w:r>
      <w:r w:rsidR="00102850">
        <w:rPr>
          <w:b w:val="0"/>
        </w:rPr>
        <w:t>,</w:t>
      </w:r>
      <w:r w:rsidRPr="0027407C" w:rsidR="0027407C">
        <w:rPr>
          <w:b w:val="0"/>
        </w:rPr>
        <w:t xml:space="preserve"> will review the Antitrust, Code of Conduct, and Public Meetings/ Media Participation Guidelines. </w:t>
      </w:r>
      <w:r w:rsidR="00A151FD">
        <w:rPr>
          <w:b w:val="0"/>
        </w:rPr>
        <w:t xml:space="preserve">Stakeholders will be asked to approve the draft minutes from </w:t>
      </w:r>
      <w:r w:rsidR="00A151FD">
        <w:rPr>
          <w:b w:val="0"/>
        </w:rPr>
        <w:t xml:space="preserve">the </w:t>
      </w:r>
      <w:r w:rsidR="001C161D">
        <w:rPr>
          <w:b w:val="0"/>
        </w:rPr>
        <w:t xml:space="preserve"> April</w:t>
      </w:r>
      <w:r w:rsidR="001C161D">
        <w:rPr>
          <w:b w:val="0"/>
        </w:rPr>
        <w:t xml:space="preserve"> 1</w:t>
      </w:r>
      <w:r w:rsidR="00A151FD">
        <w:rPr>
          <w:b w:val="0"/>
        </w:rPr>
        <w:t>, 2022 meeting.</w:t>
      </w:r>
    </w:p>
    <w:p w:rsidR="002D31CD" w:rsidRPr="002D31CD" w:rsidP="002D31CD">
      <w:pPr>
        <w:pStyle w:val="PrimaryHeading"/>
        <w:rPr>
          <w:caps/>
        </w:rPr>
      </w:pPr>
      <w:r>
        <w:t>C</w:t>
      </w:r>
      <w:r w:rsidR="00102850">
        <w:t>BIR Process</w:t>
      </w:r>
      <w:r w:rsidR="007D67A4">
        <w:t xml:space="preserve"> (1:1</w:t>
      </w:r>
      <w:r w:rsidR="00623A9D">
        <w:t>0-2</w:t>
      </w:r>
      <w:r w:rsidR="00102850">
        <w:t>:45</w:t>
      </w:r>
      <w:r w:rsidRPr="00527104" w:rsidR="009F162E">
        <w:t>)</w:t>
      </w:r>
    </w:p>
    <w:p w:rsidR="00732153" w:rsidP="00A151FD">
      <w:pPr>
        <w:pStyle w:val="SecondaryHeading-Numbered"/>
        <w:rPr>
          <w:b w:val="0"/>
        </w:rPr>
      </w:pPr>
      <w:r w:rsidRPr="008B5B6F">
        <w:rPr>
          <w:b w:val="0"/>
        </w:rPr>
        <w:t>PJM</w:t>
      </w:r>
      <w:r w:rsidRPr="008B5B6F" w:rsidR="008B5B6F">
        <w:rPr>
          <w:b w:val="0"/>
        </w:rPr>
        <w:t xml:space="preserve"> staff</w:t>
      </w:r>
      <w:r w:rsidRPr="008B5B6F">
        <w:rPr>
          <w:b w:val="0"/>
        </w:rPr>
        <w:t xml:space="preserve"> will </w:t>
      </w:r>
      <w:r w:rsidR="008B5B6F">
        <w:rPr>
          <w:b w:val="0"/>
        </w:rPr>
        <w:t>review</w:t>
      </w:r>
      <w:r w:rsidRPr="008B5B6F">
        <w:rPr>
          <w:b w:val="0"/>
        </w:rPr>
        <w:t xml:space="preserve"> updates to the PJM Solution Package.</w:t>
      </w:r>
    </w:p>
    <w:p w:rsidR="00EA5031" w:rsidRPr="008B5B6F" w:rsidP="00EA5031">
      <w:pPr>
        <w:pStyle w:val="SecondaryHeading-Numbered"/>
        <w:numPr>
          <w:ilvl w:val="1"/>
          <w:numId w:val="11"/>
        </w:numPr>
        <w:rPr>
          <w:b w:val="0"/>
        </w:rPr>
      </w:pPr>
      <w:r>
        <w:rPr>
          <w:b w:val="0"/>
          <w:color w:val="FF0000"/>
        </w:rPr>
        <w:t xml:space="preserve">Tom Hauske, PJM, will discuss the </w:t>
      </w:r>
      <w:r w:rsidRPr="00EA5031">
        <w:rPr>
          <w:b w:val="0"/>
          <w:color w:val="FF0000"/>
        </w:rPr>
        <w:t>Fuel Assurance for Black Start Resources</w:t>
      </w:r>
      <w:r w:rsidRPr="00EA5031">
        <w:rPr>
          <w:b w:val="0"/>
          <w:color w:val="FF0000"/>
        </w:rPr>
        <w:br/>
        <w:t>Hydro Proposal Confidence Level Calculation</w:t>
      </w:r>
      <w:r>
        <w:rPr>
          <w:b w:val="0"/>
          <w:color w:val="FF0000"/>
        </w:rPr>
        <w:t>.</w:t>
      </w:r>
      <w:bookmarkStart w:id="2" w:name="_GoBack"/>
      <w:bookmarkEnd w:id="2"/>
      <w:r>
        <w:rPr>
          <w:b w:val="0"/>
          <w:color w:val="FF0000"/>
        </w:rPr>
        <w:t xml:space="preserve"> </w:t>
      </w:r>
    </w:p>
    <w:p w:rsidR="009F162E" w:rsidP="00A151FD">
      <w:pPr>
        <w:pStyle w:val="SecondaryHeading-Numbered"/>
        <w:rPr>
          <w:b w:val="0"/>
        </w:rPr>
      </w:pPr>
      <w:r w:rsidRPr="008B5B6F">
        <w:rPr>
          <w:b w:val="0"/>
        </w:rPr>
        <w:t xml:space="preserve">Janell Fabiano </w:t>
      </w:r>
      <w:r w:rsidRPr="008B5B6F">
        <w:rPr>
          <w:b w:val="0"/>
        </w:rPr>
        <w:t xml:space="preserve">will </w:t>
      </w:r>
      <w:r w:rsidRPr="008B5B6F" w:rsidR="00A151FD">
        <w:rPr>
          <w:b w:val="0"/>
        </w:rPr>
        <w:t>facilitate a discussion to review and identify addition</w:t>
      </w:r>
      <w:r w:rsidRPr="008B5B6F" w:rsidR="00732153">
        <w:rPr>
          <w:b w:val="0"/>
        </w:rPr>
        <w:t xml:space="preserve">al </w:t>
      </w:r>
      <w:r w:rsidRPr="008B5B6F" w:rsidR="00A151FD">
        <w:rPr>
          <w:b w:val="0"/>
        </w:rPr>
        <w:t>solution options</w:t>
      </w:r>
      <w:r w:rsidR="003B0D87">
        <w:rPr>
          <w:b w:val="0"/>
        </w:rPr>
        <w:t xml:space="preserve"> </w:t>
      </w:r>
      <w:r w:rsidRPr="008B5B6F" w:rsidR="00732153">
        <w:rPr>
          <w:b w:val="0"/>
        </w:rPr>
        <w:t>and solution packages</w:t>
      </w:r>
      <w:r w:rsidRPr="008B5B6F" w:rsidR="00A151FD">
        <w:rPr>
          <w:b w:val="0"/>
        </w:rPr>
        <w:t xml:space="preserve"> on the Fuel Requirements</w:t>
      </w:r>
      <w:r w:rsidR="00A151FD">
        <w:rPr>
          <w:b w:val="0"/>
        </w:rPr>
        <w:t xml:space="preserve"> for Black Start Resources matrix as part of the Consensus Based Issue Resolution Process</w:t>
      </w:r>
      <w:r>
        <w:rPr>
          <w:b w:val="0"/>
        </w:rPr>
        <w:t xml:space="preserve">. </w:t>
      </w:r>
    </w:p>
    <w:p w:rsidR="001C161D" w:rsidRPr="00A151FD" w:rsidP="00A151FD">
      <w:pPr>
        <w:pStyle w:val="SecondaryHeading-Numbered"/>
        <w:rPr>
          <w:b w:val="0"/>
        </w:rPr>
      </w:pPr>
      <w:r>
        <w:rPr>
          <w:b w:val="0"/>
        </w:rPr>
        <w:t>Janell Fabiano will facilitate discussion on draft questions</w:t>
      </w:r>
      <w:r w:rsidR="00732153">
        <w:rPr>
          <w:b w:val="0"/>
        </w:rPr>
        <w:t xml:space="preserve"> for polling on packages</w:t>
      </w:r>
      <w:r>
        <w:rPr>
          <w:b w:val="0"/>
        </w:rPr>
        <w:t xml:space="preserve">. </w:t>
      </w:r>
      <w:r w:rsidR="00732153">
        <w:rPr>
          <w:b w:val="0"/>
        </w:rPr>
        <w:t>Pending</w:t>
      </w:r>
      <w:r>
        <w:rPr>
          <w:b w:val="0"/>
        </w:rPr>
        <w:t xml:space="preserve"> stakeholder feedback, </w:t>
      </w:r>
      <w:r w:rsidR="00732153">
        <w:rPr>
          <w:b w:val="0"/>
        </w:rPr>
        <w:t xml:space="preserve">the poll </w:t>
      </w:r>
      <w:r w:rsidR="00623A9D">
        <w:rPr>
          <w:b w:val="0"/>
        </w:rPr>
        <w:t xml:space="preserve">(informational, non-binding) </w:t>
      </w:r>
      <w:r w:rsidR="00732153">
        <w:rPr>
          <w:b w:val="0"/>
        </w:rPr>
        <w:t xml:space="preserve">will be open shortly after this meeting through Friday, April 29.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156546" w:rsidP="00DF1112">
            <w:pPr>
              <w:pStyle w:val="PrimaryHeading"/>
              <w:spacing w:after="0"/>
            </w:pPr>
            <w:r>
              <w:rPr>
                <w:b/>
              </w:rPr>
              <w:t>Review Future Age</w:t>
            </w:r>
            <w:r w:rsidR="00D15FEB">
              <w:rPr>
                <w:b/>
              </w:rPr>
              <w:t>nda</w:t>
            </w:r>
            <w:r w:rsidR="00623A9D">
              <w:rPr>
                <w:b/>
              </w:rPr>
              <w:t xml:space="preserve"> Items &amp; Action Items  (2</w:t>
            </w:r>
            <w:r w:rsidR="00D15FEB">
              <w:rPr>
                <w:b/>
              </w:rPr>
              <w:t>:45</w:t>
            </w:r>
            <w:r w:rsidR="00623A9D">
              <w:rPr>
                <w:b/>
              </w:rPr>
              <w:t>-3</w:t>
            </w:r>
            <w:r>
              <w:rPr>
                <w:b/>
              </w:rPr>
              <w:t>:00)</w:t>
            </w:r>
          </w:p>
        </w:tc>
      </w:tr>
      <w:tr w:rsidTr="00156546">
        <w:tblPrEx>
          <w:tblW w:w="0" w:type="auto"/>
          <w:tblLayout w:type="fixed"/>
          <w:tblCellMar>
            <w:top w:w="43" w:type="dxa"/>
            <w:left w:w="115" w:type="dxa"/>
            <w:right w:w="115" w:type="dxa"/>
          </w:tblCellMar>
          <w:tblLook w:val="04A0"/>
        </w:tblPrEx>
        <w:trPr>
          <w:trHeight w:val="296"/>
        </w:trPr>
        <w:tc>
          <w:tcPr>
            <w:tcW w:w="9360" w:type="dxa"/>
            <w:shd w:val="clear" w:color="auto" w:fill="auto"/>
          </w:tcPr>
          <w:p w:rsidR="00623A9D" w:rsidP="00156546">
            <w:pPr>
              <w:pStyle w:val="AttendeesList"/>
              <w:rPr>
                <w:b w:val="0"/>
                <w:bCs w:val="0"/>
                <w:sz w:val="24"/>
                <w:szCs w:val="22"/>
              </w:rPr>
            </w:pPr>
            <w:r>
              <w:rPr>
                <w:b w:val="0"/>
                <w:bCs w:val="0"/>
                <w:sz w:val="24"/>
                <w:szCs w:val="22"/>
              </w:rPr>
              <w:t>Review Polling Results</w:t>
            </w:r>
          </w:p>
          <w:p w:rsidR="00156546" w:rsidP="00156546">
            <w:pPr>
              <w:pStyle w:val="AttendeesList"/>
              <w:rPr>
                <w:b w:val="0"/>
                <w:bCs w:val="0"/>
                <w:sz w:val="24"/>
                <w:szCs w:val="22"/>
              </w:rPr>
            </w:pPr>
            <w:r>
              <w:rPr>
                <w:b w:val="0"/>
                <w:bCs w:val="0"/>
                <w:sz w:val="24"/>
                <w:szCs w:val="22"/>
              </w:rPr>
              <w:t>Narrow Matrix Options</w:t>
            </w:r>
          </w:p>
          <w:p w:rsidR="00156546" w:rsidRPr="00156546" w:rsidP="00156546">
            <w:pPr>
              <w:pStyle w:val="AttendeesList"/>
              <w:rPr>
                <w:b w:val="0"/>
                <w:bCs w:val="0"/>
                <w:sz w:val="24"/>
                <w:szCs w:val="22"/>
              </w:rPr>
            </w:pPr>
            <w:r>
              <w:rPr>
                <w:b w:val="0"/>
                <w:bCs w:val="0"/>
                <w:sz w:val="24"/>
                <w:szCs w:val="22"/>
              </w:rPr>
              <w:t>Review &amp; Develop Packages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56546" w:rsidP="00794673">
            <w:pPr>
              <w:pStyle w:val="AttendeesList"/>
              <w:rPr>
                <w:sz w:val="24"/>
                <w:szCs w:val="22"/>
              </w:rPr>
            </w:pPr>
          </w:p>
        </w:tc>
      </w:tr>
    </w:tbl>
    <w:p w:rsidR="00D15FEB" w:rsidP="003C3320">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620"/>
        <w:gridCol w:w="3150"/>
        <w:gridCol w:w="1890"/>
        <w:gridCol w:w="1866"/>
        <w:gridCol w:w="29"/>
      </w:tblGrid>
      <w:tr w:rsidTr="009B303A">
        <w:tblPrEx>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3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90"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95"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9B303A">
        <w:tblPrEx>
          <w:tblW w:w="10175" w:type="dxa"/>
          <w:tblLook w:val="04A0"/>
        </w:tblPrEx>
        <w:trPr>
          <w:gridAfter w:val="1"/>
          <w:wAfter w:w="29" w:type="dxa"/>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6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15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90" w:type="dxa"/>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866" w:type="dxa"/>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A11B81" w:rsidRPr="00A11B81" w:rsidP="00A11B81">
            <w:pPr>
              <w:pStyle w:val="DisclaimerHeading"/>
              <w:spacing w:before="40" w:after="40" w:line="220" w:lineRule="exact"/>
              <w:jc w:val="left"/>
              <w:rPr>
                <w:b w:val="0"/>
                <w:i w:val="0"/>
                <w:color w:val="auto"/>
                <w:sz w:val="18"/>
                <w:szCs w:val="18"/>
              </w:rPr>
            </w:pPr>
            <w:r>
              <w:rPr>
                <w:b w:val="0"/>
                <w:i w:val="0"/>
                <w:color w:val="auto"/>
                <w:sz w:val="18"/>
                <w:szCs w:val="18"/>
              </w:rPr>
              <w:t>May 12</w:t>
            </w:r>
            <w:r w:rsidRPr="00A11B81">
              <w:rPr>
                <w:b w:val="0"/>
                <w:i w:val="0"/>
                <w:color w:val="auto"/>
                <w:sz w:val="18"/>
                <w:szCs w:val="18"/>
              </w:rPr>
              <w:t>, 2022</w:t>
            </w:r>
          </w:p>
        </w:tc>
        <w:tc>
          <w:tcPr>
            <w:tcW w:w="1620" w:type="dxa"/>
            <w:tcBorders>
              <w:top w:val="single" w:sz="4" w:space="0" w:color="auto"/>
              <w:left w:val="single" w:sz="4" w:space="0" w:color="auto"/>
              <w:bottom w:val="single" w:sz="4" w:space="0" w:color="auto"/>
              <w:right w:val="single" w:sz="8" w:space="0" w:color="auto"/>
            </w:tcBorders>
          </w:tcPr>
          <w:p w:rsidR="00A11B81" w:rsidRPr="00C10A93" w:rsidP="00A11B81">
            <w:pPr>
              <w:pStyle w:val="DisclaimerHeading"/>
              <w:spacing w:before="40" w:after="40" w:line="220" w:lineRule="exact"/>
              <w:rPr>
                <w:b w:val="0"/>
                <w:color w:val="auto"/>
                <w:sz w:val="18"/>
                <w:szCs w:val="18"/>
              </w:rPr>
            </w:pPr>
            <w:r>
              <w:rPr>
                <w:b w:val="0"/>
                <w:color w:val="auto"/>
                <w:sz w:val="18"/>
                <w:szCs w:val="18"/>
              </w:rPr>
              <w:t>2:00 pm – 5</w:t>
            </w:r>
            <w:r>
              <w:rPr>
                <w:b w:val="0"/>
                <w:color w:val="auto"/>
                <w:sz w:val="18"/>
                <w:szCs w:val="18"/>
              </w:rPr>
              <w:t>:00 pm</w:t>
            </w:r>
          </w:p>
        </w:tc>
        <w:tc>
          <w:tcPr>
            <w:tcW w:w="3150" w:type="dxa"/>
            <w:tcBorders>
              <w:top w:val="single" w:sz="4" w:space="0" w:color="auto"/>
              <w:left w:val="single" w:sz="8" w:space="0" w:color="auto"/>
              <w:bottom w:val="single" w:sz="4" w:space="0" w:color="auto"/>
              <w:right w:val="single" w:sz="8" w:space="0" w:color="auto"/>
            </w:tcBorders>
          </w:tcPr>
          <w:p w:rsidR="00A11B81" w:rsidRPr="00C10A93" w:rsidP="00A11B81">
            <w:pPr>
              <w:pStyle w:val="DisclaimerHeading"/>
              <w:spacing w:before="40" w:after="40" w:line="220" w:lineRule="exact"/>
              <w:rPr>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A11B81" w:rsidRPr="00A11B81" w:rsidP="00A11B81">
            <w:pPr>
              <w:pStyle w:val="DisclaimerHeading"/>
              <w:spacing w:before="40" w:after="40" w:line="220" w:lineRule="exact"/>
              <w:jc w:val="center"/>
              <w:rPr>
                <w:b w:val="0"/>
                <w:color w:val="auto"/>
                <w:sz w:val="18"/>
                <w:szCs w:val="18"/>
              </w:rPr>
            </w:pPr>
            <w:r>
              <w:rPr>
                <w:b w:val="0"/>
                <w:color w:val="auto"/>
                <w:sz w:val="18"/>
                <w:szCs w:val="18"/>
              </w:rPr>
              <w:t>May 4</w:t>
            </w:r>
            <w:r>
              <w:rPr>
                <w:b w:val="0"/>
                <w:color w:val="auto"/>
                <w:sz w:val="18"/>
                <w:szCs w:val="18"/>
              </w:rPr>
              <w:t>, 2022</w:t>
            </w:r>
          </w:p>
        </w:tc>
        <w:tc>
          <w:tcPr>
            <w:tcW w:w="1866" w:type="dxa"/>
            <w:tcBorders>
              <w:top w:val="single" w:sz="4" w:space="0" w:color="auto"/>
              <w:left w:val="single" w:sz="4" w:space="0" w:color="auto"/>
              <w:bottom w:val="single" w:sz="4" w:space="0" w:color="auto"/>
              <w:right w:val="single" w:sz="4" w:space="0" w:color="auto"/>
            </w:tcBorders>
          </w:tcPr>
          <w:p w:rsidR="00A11B81" w:rsidRPr="00A11B81" w:rsidP="00A11B81">
            <w:pPr>
              <w:pStyle w:val="DisclaimerHeading"/>
              <w:spacing w:before="40" w:after="40" w:line="220" w:lineRule="exact"/>
              <w:jc w:val="center"/>
              <w:rPr>
                <w:b w:val="0"/>
                <w:color w:val="auto"/>
                <w:sz w:val="18"/>
                <w:szCs w:val="18"/>
              </w:rPr>
            </w:pPr>
            <w:r>
              <w:rPr>
                <w:b w:val="0"/>
                <w:color w:val="auto"/>
                <w:sz w:val="18"/>
                <w:szCs w:val="18"/>
              </w:rPr>
              <w:t>May 9</w:t>
            </w:r>
            <w:r>
              <w:rPr>
                <w:b w:val="0"/>
                <w:color w:val="auto"/>
                <w:sz w:val="18"/>
                <w:szCs w:val="18"/>
              </w:rPr>
              <w:t>,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2037F3" w:rsidP="002037F3">
            <w:pPr>
              <w:pStyle w:val="DisclaimerHeading"/>
              <w:spacing w:before="40" w:after="40" w:line="220" w:lineRule="exact"/>
              <w:jc w:val="left"/>
              <w:rPr>
                <w:b w:val="0"/>
                <w:i w:val="0"/>
                <w:color w:val="auto"/>
                <w:sz w:val="18"/>
                <w:szCs w:val="18"/>
              </w:rPr>
            </w:pPr>
            <w:r>
              <w:rPr>
                <w:b w:val="0"/>
                <w:i w:val="0"/>
                <w:color w:val="auto"/>
                <w:sz w:val="18"/>
                <w:szCs w:val="18"/>
              </w:rPr>
              <w:t>June 1, 2022</w:t>
            </w:r>
          </w:p>
        </w:tc>
        <w:tc>
          <w:tcPr>
            <w:tcW w:w="1620" w:type="dxa"/>
            <w:tcBorders>
              <w:top w:val="single" w:sz="4" w:space="0" w:color="auto"/>
              <w:left w:val="single" w:sz="4" w:space="0" w:color="auto"/>
              <w:bottom w:val="single" w:sz="4" w:space="0" w:color="auto"/>
              <w:right w:val="single" w:sz="8" w:space="0" w:color="auto"/>
            </w:tcBorders>
          </w:tcPr>
          <w:p w:rsidR="002037F3" w:rsidP="00A11B81">
            <w:pPr>
              <w:pStyle w:val="DisclaimerHeading"/>
              <w:spacing w:before="40" w:after="40" w:line="220" w:lineRule="exact"/>
              <w:rPr>
                <w:b w:val="0"/>
                <w:color w:val="auto"/>
                <w:sz w:val="18"/>
                <w:szCs w:val="18"/>
              </w:rPr>
            </w:pPr>
            <w:r>
              <w:rPr>
                <w:b w:val="0"/>
                <w:color w:val="auto"/>
                <w:sz w:val="18"/>
                <w:szCs w:val="18"/>
              </w:rPr>
              <w:t>9:00 am – 12:00 pm</w:t>
            </w:r>
          </w:p>
        </w:tc>
        <w:tc>
          <w:tcPr>
            <w:tcW w:w="3150" w:type="dxa"/>
            <w:tcBorders>
              <w:top w:val="single" w:sz="4" w:space="0" w:color="auto"/>
              <w:left w:val="single" w:sz="8" w:space="0" w:color="auto"/>
              <w:bottom w:val="single" w:sz="4" w:space="0" w:color="auto"/>
              <w:right w:val="single" w:sz="8" w:space="0" w:color="auto"/>
            </w:tcBorders>
          </w:tcPr>
          <w:p w:rsidR="002037F3" w:rsidRPr="00A11B81" w:rsidP="00A11B81">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2037F3" w:rsidP="00A11B81">
            <w:pPr>
              <w:pStyle w:val="DisclaimerHeading"/>
              <w:spacing w:before="40" w:after="40" w:line="220" w:lineRule="exact"/>
              <w:jc w:val="center"/>
              <w:rPr>
                <w:b w:val="0"/>
                <w:color w:val="auto"/>
                <w:sz w:val="18"/>
                <w:szCs w:val="18"/>
              </w:rPr>
            </w:pPr>
            <w:r>
              <w:rPr>
                <w:b w:val="0"/>
                <w:color w:val="auto"/>
                <w:sz w:val="18"/>
                <w:szCs w:val="18"/>
              </w:rPr>
              <w:t>May 23, 2022</w:t>
            </w:r>
          </w:p>
        </w:tc>
        <w:tc>
          <w:tcPr>
            <w:tcW w:w="1866" w:type="dxa"/>
            <w:tcBorders>
              <w:top w:val="single" w:sz="4" w:space="0" w:color="auto"/>
              <w:left w:val="single" w:sz="4" w:space="0" w:color="auto"/>
              <w:bottom w:val="single" w:sz="4" w:space="0" w:color="auto"/>
              <w:right w:val="single" w:sz="4" w:space="0" w:color="auto"/>
            </w:tcBorders>
          </w:tcPr>
          <w:p w:rsidR="002037F3" w:rsidP="00A11B81">
            <w:pPr>
              <w:pStyle w:val="DisclaimerHeading"/>
              <w:spacing w:before="40" w:after="40" w:line="220" w:lineRule="exact"/>
              <w:jc w:val="center"/>
              <w:rPr>
                <w:b w:val="0"/>
                <w:color w:val="auto"/>
                <w:sz w:val="18"/>
                <w:szCs w:val="18"/>
              </w:rPr>
            </w:pPr>
            <w:r>
              <w:rPr>
                <w:b w:val="0"/>
                <w:color w:val="auto"/>
                <w:sz w:val="18"/>
                <w:szCs w:val="18"/>
              </w:rPr>
              <w:t>May 26,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2037F3" w:rsidP="002037F3">
            <w:pPr>
              <w:pStyle w:val="DisclaimerHeading"/>
              <w:spacing w:before="40" w:after="40" w:line="220" w:lineRule="exact"/>
              <w:jc w:val="left"/>
              <w:rPr>
                <w:b w:val="0"/>
                <w:i w:val="0"/>
                <w:color w:val="auto"/>
                <w:sz w:val="18"/>
                <w:szCs w:val="18"/>
              </w:rPr>
            </w:pPr>
            <w:r>
              <w:rPr>
                <w:b w:val="0"/>
                <w:i w:val="0"/>
                <w:color w:val="auto"/>
                <w:sz w:val="18"/>
                <w:szCs w:val="18"/>
              </w:rPr>
              <w:t>June 24, 2022</w:t>
            </w:r>
          </w:p>
        </w:tc>
        <w:tc>
          <w:tcPr>
            <w:tcW w:w="1620" w:type="dxa"/>
            <w:tcBorders>
              <w:top w:val="single" w:sz="4" w:space="0" w:color="auto"/>
              <w:left w:val="single" w:sz="4" w:space="0" w:color="auto"/>
              <w:bottom w:val="single" w:sz="4" w:space="0" w:color="auto"/>
              <w:right w:val="single" w:sz="8" w:space="0" w:color="auto"/>
            </w:tcBorders>
          </w:tcPr>
          <w:p w:rsidR="002037F3" w:rsidP="00A11B81">
            <w:pPr>
              <w:pStyle w:val="DisclaimerHeading"/>
              <w:spacing w:before="40" w:after="40" w:line="220" w:lineRule="exact"/>
              <w:rPr>
                <w:b w:val="0"/>
                <w:color w:val="auto"/>
                <w:sz w:val="18"/>
                <w:szCs w:val="18"/>
              </w:rPr>
            </w:pPr>
            <w:r>
              <w:rPr>
                <w:b w:val="0"/>
                <w:color w:val="auto"/>
                <w:sz w:val="18"/>
                <w:szCs w:val="18"/>
              </w:rPr>
              <w:t>9:00 am – 12:00 pm</w:t>
            </w:r>
          </w:p>
        </w:tc>
        <w:tc>
          <w:tcPr>
            <w:tcW w:w="3150" w:type="dxa"/>
            <w:tcBorders>
              <w:top w:val="single" w:sz="4" w:space="0" w:color="auto"/>
              <w:left w:val="single" w:sz="8" w:space="0" w:color="auto"/>
              <w:bottom w:val="single" w:sz="4" w:space="0" w:color="auto"/>
              <w:right w:val="single" w:sz="8" w:space="0" w:color="auto"/>
            </w:tcBorders>
          </w:tcPr>
          <w:p w:rsidR="002037F3" w:rsidP="00A11B81">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2037F3" w:rsidP="00A11B81">
            <w:pPr>
              <w:pStyle w:val="DisclaimerHeading"/>
              <w:spacing w:before="40" w:after="40" w:line="220" w:lineRule="exact"/>
              <w:jc w:val="center"/>
              <w:rPr>
                <w:b w:val="0"/>
                <w:color w:val="auto"/>
                <w:sz w:val="18"/>
                <w:szCs w:val="18"/>
              </w:rPr>
            </w:pPr>
            <w:r>
              <w:rPr>
                <w:b w:val="0"/>
                <w:color w:val="auto"/>
                <w:sz w:val="18"/>
                <w:szCs w:val="18"/>
              </w:rPr>
              <w:t>June 16, 2022</w:t>
            </w:r>
          </w:p>
        </w:tc>
        <w:tc>
          <w:tcPr>
            <w:tcW w:w="1866" w:type="dxa"/>
            <w:tcBorders>
              <w:top w:val="single" w:sz="4" w:space="0" w:color="auto"/>
              <w:left w:val="single" w:sz="4" w:space="0" w:color="auto"/>
              <w:bottom w:val="single" w:sz="4" w:space="0" w:color="auto"/>
              <w:right w:val="single" w:sz="4" w:space="0" w:color="auto"/>
            </w:tcBorders>
          </w:tcPr>
          <w:p w:rsidR="002037F3" w:rsidP="00A11B81">
            <w:pPr>
              <w:pStyle w:val="DisclaimerHeading"/>
              <w:spacing w:before="40" w:after="40" w:line="220" w:lineRule="exact"/>
              <w:jc w:val="center"/>
              <w:rPr>
                <w:b w:val="0"/>
                <w:color w:val="auto"/>
                <w:sz w:val="18"/>
                <w:szCs w:val="18"/>
              </w:rPr>
            </w:pPr>
            <w:r>
              <w:rPr>
                <w:b w:val="0"/>
                <w:color w:val="auto"/>
                <w:sz w:val="18"/>
                <w:szCs w:val="18"/>
              </w:rPr>
              <w:t>June 21,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67288E" w:rsidRPr="0067288E" w:rsidP="0067288E">
            <w:pPr>
              <w:pStyle w:val="DisclaimerHeading"/>
              <w:spacing w:before="40" w:after="40" w:line="220" w:lineRule="exact"/>
              <w:jc w:val="left"/>
              <w:rPr>
                <w:b w:val="0"/>
                <w:i w:val="0"/>
                <w:color w:val="auto"/>
                <w:sz w:val="18"/>
                <w:szCs w:val="18"/>
              </w:rPr>
            </w:pPr>
            <w:r>
              <w:rPr>
                <w:b w:val="0"/>
                <w:i w:val="0"/>
                <w:color w:val="auto"/>
                <w:sz w:val="18"/>
                <w:szCs w:val="18"/>
              </w:rPr>
              <w:t>July 14, 2022</w:t>
            </w:r>
          </w:p>
        </w:tc>
        <w:tc>
          <w:tcPr>
            <w:tcW w:w="1620" w:type="dxa"/>
            <w:tcBorders>
              <w:top w:val="single" w:sz="4" w:space="0" w:color="auto"/>
              <w:left w:val="single" w:sz="4" w:space="0" w:color="auto"/>
              <w:bottom w:val="single" w:sz="4" w:space="0" w:color="auto"/>
              <w:right w:val="single" w:sz="8" w:space="0" w:color="auto"/>
            </w:tcBorders>
          </w:tcPr>
          <w:p w:rsidR="0067288E" w:rsidRPr="0067288E" w:rsidP="0067288E">
            <w:pPr>
              <w:pStyle w:val="DisclaimerHeading"/>
              <w:spacing w:before="40" w:after="40" w:line="220" w:lineRule="exact"/>
              <w:rPr>
                <w:b w:val="0"/>
                <w:i/>
                <w:color w:val="auto"/>
                <w:sz w:val="18"/>
                <w:szCs w:val="18"/>
              </w:rPr>
            </w:pPr>
            <w:r>
              <w:rPr>
                <w:b w:val="0"/>
                <w:color w:val="auto"/>
                <w:sz w:val="18"/>
                <w:szCs w:val="18"/>
              </w:rPr>
              <w:t>2:00 pm – 5</w:t>
            </w:r>
            <w:r>
              <w:rPr>
                <w:b w:val="0"/>
                <w:color w:val="auto"/>
                <w:sz w:val="18"/>
                <w:szCs w:val="18"/>
              </w:rPr>
              <w:t>:00 pm</w:t>
            </w:r>
          </w:p>
        </w:tc>
        <w:tc>
          <w:tcPr>
            <w:tcW w:w="3150" w:type="dxa"/>
            <w:tcBorders>
              <w:top w:val="single" w:sz="4" w:space="0" w:color="auto"/>
              <w:left w:val="single" w:sz="8" w:space="0" w:color="auto"/>
              <w:bottom w:val="single" w:sz="4" w:space="0" w:color="auto"/>
              <w:right w:val="single" w:sz="8" w:space="0" w:color="auto"/>
            </w:tcBorders>
          </w:tcPr>
          <w:p w:rsidR="0067288E" w:rsidRPr="0067288E" w:rsidP="0067288E">
            <w:pPr>
              <w:pStyle w:val="DisclaimerHeading"/>
              <w:spacing w:before="40" w:after="40" w:line="220" w:lineRule="exact"/>
              <w:rPr>
                <w:b w:val="0"/>
                <w:i/>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67288E" w:rsidP="0067288E">
            <w:pPr>
              <w:pStyle w:val="DisclaimerHeading"/>
              <w:spacing w:before="40" w:after="40" w:line="220" w:lineRule="exact"/>
              <w:jc w:val="center"/>
              <w:rPr>
                <w:b w:val="0"/>
                <w:color w:val="auto"/>
                <w:sz w:val="18"/>
                <w:szCs w:val="18"/>
              </w:rPr>
            </w:pPr>
            <w:r>
              <w:rPr>
                <w:b w:val="0"/>
                <w:color w:val="auto"/>
                <w:sz w:val="18"/>
                <w:szCs w:val="18"/>
              </w:rPr>
              <w:t>July 6, 2022</w:t>
            </w:r>
          </w:p>
        </w:tc>
        <w:tc>
          <w:tcPr>
            <w:tcW w:w="1866" w:type="dxa"/>
            <w:tcBorders>
              <w:top w:val="single" w:sz="4" w:space="0" w:color="auto"/>
              <w:left w:val="single" w:sz="4" w:space="0" w:color="auto"/>
              <w:bottom w:val="single" w:sz="4" w:space="0" w:color="auto"/>
              <w:right w:val="single" w:sz="4" w:space="0" w:color="auto"/>
            </w:tcBorders>
          </w:tcPr>
          <w:p w:rsidR="0067288E" w:rsidP="0067288E">
            <w:pPr>
              <w:pStyle w:val="DisclaimerHeading"/>
              <w:spacing w:before="40" w:after="40" w:line="220" w:lineRule="exact"/>
              <w:jc w:val="center"/>
              <w:rPr>
                <w:b w:val="0"/>
                <w:color w:val="auto"/>
                <w:sz w:val="18"/>
                <w:szCs w:val="18"/>
              </w:rPr>
            </w:pPr>
            <w:r>
              <w:rPr>
                <w:b w:val="0"/>
                <w:color w:val="auto"/>
                <w:sz w:val="18"/>
                <w:szCs w:val="18"/>
              </w:rPr>
              <w:t>July 1</w:t>
            </w:r>
            <w:r>
              <w:rPr>
                <w:b w:val="0"/>
                <w:color w:val="auto"/>
                <w:sz w:val="18"/>
                <w:szCs w:val="18"/>
              </w:rPr>
              <w:t>1, 2022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9B303A">
            <w:pPr>
              <w:pStyle w:val="DisclaimerHeading"/>
              <w:spacing w:before="40" w:after="40" w:line="220" w:lineRule="exact"/>
              <w:jc w:val="left"/>
              <w:rPr>
                <w:b w:val="0"/>
                <w:i w:val="0"/>
                <w:color w:val="auto"/>
                <w:sz w:val="18"/>
                <w:szCs w:val="18"/>
              </w:rPr>
            </w:pPr>
            <w:r>
              <w:rPr>
                <w:b w:val="0"/>
                <w:i w:val="0"/>
                <w:color w:val="auto"/>
                <w:sz w:val="18"/>
                <w:szCs w:val="18"/>
              </w:rPr>
              <w:t>August 2, 2022</w:t>
            </w:r>
          </w:p>
        </w:tc>
        <w:tc>
          <w:tcPr>
            <w:tcW w:w="1620" w:type="dxa"/>
            <w:tcBorders>
              <w:top w:val="single" w:sz="4" w:space="0" w:color="auto"/>
              <w:left w:val="single" w:sz="4"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9:00 am – 12:00 pm</w:t>
            </w:r>
          </w:p>
        </w:tc>
        <w:tc>
          <w:tcPr>
            <w:tcW w:w="3150" w:type="dxa"/>
            <w:tcBorders>
              <w:top w:val="single" w:sz="4" w:space="0" w:color="auto"/>
              <w:left w:val="single" w:sz="8"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July 25, 2022</w:t>
            </w:r>
          </w:p>
        </w:tc>
        <w:tc>
          <w:tcPr>
            <w:tcW w:w="1866"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July 28,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9B303A">
            <w:pPr>
              <w:pStyle w:val="DisclaimerHeading"/>
              <w:spacing w:before="40" w:after="40" w:line="220" w:lineRule="exact"/>
              <w:jc w:val="left"/>
              <w:rPr>
                <w:b w:val="0"/>
                <w:i w:val="0"/>
                <w:color w:val="auto"/>
                <w:sz w:val="18"/>
                <w:szCs w:val="18"/>
              </w:rPr>
            </w:pPr>
            <w:r>
              <w:rPr>
                <w:b w:val="0"/>
                <w:i w:val="0"/>
                <w:color w:val="auto"/>
                <w:sz w:val="18"/>
                <w:szCs w:val="18"/>
              </w:rPr>
              <w:t>August 25, 2022</w:t>
            </w:r>
          </w:p>
        </w:tc>
        <w:tc>
          <w:tcPr>
            <w:tcW w:w="1620" w:type="dxa"/>
            <w:tcBorders>
              <w:top w:val="single" w:sz="4" w:space="0" w:color="auto"/>
              <w:left w:val="single" w:sz="4"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1:00 pm – 4:00 pm</w:t>
            </w:r>
          </w:p>
        </w:tc>
        <w:tc>
          <w:tcPr>
            <w:tcW w:w="3150" w:type="dxa"/>
            <w:tcBorders>
              <w:top w:val="single" w:sz="4" w:space="0" w:color="auto"/>
              <w:left w:val="single" w:sz="8"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August 17, 2022</w:t>
            </w:r>
          </w:p>
        </w:tc>
        <w:tc>
          <w:tcPr>
            <w:tcW w:w="1866"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August 22,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AE48BC">
            <w:pPr>
              <w:pStyle w:val="DisclaimerHeading"/>
              <w:spacing w:before="40" w:after="40" w:line="220" w:lineRule="exact"/>
              <w:jc w:val="left"/>
              <w:rPr>
                <w:b w:val="0"/>
                <w:i w:val="0"/>
                <w:color w:val="auto"/>
                <w:sz w:val="18"/>
                <w:szCs w:val="18"/>
              </w:rPr>
            </w:pPr>
            <w:r>
              <w:rPr>
                <w:b w:val="0"/>
                <w:i w:val="0"/>
                <w:color w:val="auto"/>
                <w:sz w:val="18"/>
                <w:szCs w:val="18"/>
              </w:rPr>
              <w:t>September 16, 2022</w:t>
            </w:r>
          </w:p>
        </w:tc>
        <w:tc>
          <w:tcPr>
            <w:tcW w:w="1620" w:type="dxa"/>
            <w:tcBorders>
              <w:top w:val="single" w:sz="4" w:space="0" w:color="auto"/>
              <w:left w:val="single" w:sz="4" w:space="0" w:color="auto"/>
              <w:bottom w:val="single" w:sz="4" w:space="0" w:color="auto"/>
              <w:right w:val="single" w:sz="8" w:space="0" w:color="auto"/>
            </w:tcBorders>
          </w:tcPr>
          <w:p w:rsidR="009B303A" w:rsidP="00AE48BC">
            <w:pPr>
              <w:pStyle w:val="DisclaimerHeading"/>
              <w:spacing w:before="40" w:after="40" w:line="220" w:lineRule="exact"/>
              <w:rPr>
                <w:b w:val="0"/>
                <w:color w:val="auto"/>
                <w:sz w:val="18"/>
                <w:szCs w:val="18"/>
              </w:rPr>
            </w:pPr>
            <w:r>
              <w:rPr>
                <w:b w:val="0"/>
                <w:color w:val="auto"/>
                <w:sz w:val="18"/>
                <w:szCs w:val="18"/>
              </w:rPr>
              <w:t>10</w:t>
            </w:r>
            <w:r>
              <w:rPr>
                <w:b w:val="0"/>
                <w:color w:val="auto"/>
                <w:sz w:val="18"/>
                <w:szCs w:val="18"/>
              </w:rPr>
              <w:t>:00 am – 12:00 pm</w:t>
            </w:r>
          </w:p>
        </w:tc>
        <w:tc>
          <w:tcPr>
            <w:tcW w:w="3150" w:type="dxa"/>
            <w:tcBorders>
              <w:top w:val="single" w:sz="4" w:space="0" w:color="auto"/>
              <w:left w:val="single" w:sz="8" w:space="0" w:color="auto"/>
              <w:bottom w:val="single" w:sz="4" w:space="0" w:color="auto"/>
              <w:right w:val="single" w:sz="8" w:space="0" w:color="auto"/>
            </w:tcBorders>
          </w:tcPr>
          <w:p w:rsidR="009B303A" w:rsidP="00AE48BC">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AE48BC">
            <w:pPr>
              <w:pStyle w:val="DisclaimerHeading"/>
              <w:spacing w:before="40" w:after="40" w:line="220" w:lineRule="exact"/>
              <w:jc w:val="center"/>
              <w:rPr>
                <w:b w:val="0"/>
                <w:color w:val="auto"/>
                <w:sz w:val="18"/>
                <w:szCs w:val="18"/>
              </w:rPr>
            </w:pPr>
            <w:r w:rsidRPr="009B303A">
              <w:rPr>
                <w:b w:val="0"/>
                <w:color w:val="auto"/>
                <w:sz w:val="18"/>
                <w:szCs w:val="18"/>
              </w:rPr>
              <w:t xml:space="preserve">September </w:t>
            </w:r>
            <w:r>
              <w:rPr>
                <w:b w:val="0"/>
                <w:color w:val="auto"/>
                <w:sz w:val="18"/>
                <w:szCs w:val="18"/>
              </w:rPr>
              <w:t>8, 2022</w:t>
            </w:r>
          </w:p>
        </w:tc>
        <w:tc>
          <w:tcPr>
            <w:tcW w:w="1866" w:type="dxa"/>
            <w:tcBorders>
              <w:top w:val="single" w:sz="4" w:space="0" w:color="auto"/>
              <w:left w:val="single" w:sz="4" w:space="0" w:color="auto"/>
              <w:bottom w:val="single" w:sz="4" w:space="0" w:color="auto"/>
              <w:right w:val="single" w:sz="4" w:space="0" w:color="auto"/>
            </w:tcBorders>
          </w:tcPr>
          <w:p w:rsidR="009B303A" w:rsidP="00AE48BC">
            <w:pPr>
              <w:pStyle w:val="DisclaimerHeading"/>
              <w:spacing w:before="40" w:after="40" w:line="220" w:lineRule="exact"/>
              <w:jc w:val="center"/>
              <w:rPr>
                <w:b w:val="0"/>
                <w:color w:val="auto"/>
                <w:sz w:val="18"/>
                <w:szCs w:val="18"/>
              </w:rPr>
            </w:pPr>
            <w:r w:rsidRPr="009B303A">
              <w:rPr>
                <w:b w:val="0"/>
                <w:color w:val="auto"/>
                <w:sz w:val="18"/>
                <w:szCs w:val="18"/>
              </w:rPr>
              <w:t xml:space="preserve">September </w:t>
            </w:r>
            <w:r>
              <w:rPr>
                <w:b w:val="0"/>
                <w:color w:val="auto"/>
                <w:sz w:val="18"/>
                <w:szCs w:val="18"/>
              </w:rPr>
              <w:t>13, 2022</w:t>
            </w:r>
          </w:p>
        </w:tc>
      </w:tr>
    </w:tbl>
    <w:p w:rsidR="00623A9D" w:rsidP="00337321">
      <w:pPr>
        <w:pStyle w:val="Author"/>
      </w:pPr>
    </w:p>
    <w:p w:rsidR="00B62597" w:rsidP="00337321">
      <w:pPr>
        <w:pStyle w:val="Author"/>
      </w:pPr>
      <w:r>
        <w:t xml:space="preserve">Author: </w:t>
      </w:r>
      <w:r w:rsidR="007B5E89">
        <w:t>Natalie Tacka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76A9">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C5673">
      <w:rPr>
        <w:rFonts w:ascii="Arial Narrow" w:hAnsi="Arial Narrow"/>
        <w:sz w:val="20"/>
      </w:rPr>
      <w:t>2</w:t>
    </w:r>
    <w:r w:rsidR="00991528">
      <w:rPr>
        <w:rFonts w:ascii="Arial Narrow" w:hAnsi="Arial Narrow"/>
        <w:sz w:val="20"/>
      </w:rPr>
      <w:tab/>
    </w:r>
    <w:r w:rsidR="003E429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A151FD">
      <w:t xml:space="preserve">of </w:t>
    </w:r>
    <w:r w:rsidR="00657B20">
      <w:t>April 14</w:t>
    </w:r>
    <w:r w:rsidR="00EC5673">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805F85"/>
    <w:multiLevelType w:val="hybridMultilevel"/>
    <w:tmpl w:val="B6A44B3C"/>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B20E8D"/>
    <w:multiLevelType w:val="hybridMultilevel"/>
    <w:tmpl w:val="CCC4083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E86087"/>
    <w:multiLevelType w:val="hybridMultilevel"/>
    <w:tmpl w:val="7D709B7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b w:val="0"/>
        <w:color w:val="FF000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ED50E38"/>
    <w:multiLevelType w:val="hybridMultilevel"/>
    <w:tmpl w:val="754AF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5"/>
  </w:num>
  <w:num w:numId="12">
    <w:abstractNumId w:val="1"/>
  </w:num>
  <w:num w:numId="13">
    <w:abstractNumId w:val="7"/>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36A2E"/>
    <w:rsid w:val="0005187B"/>
    <w:rsid w:val="00056B8A"/>
    <w:rsid w:val="0006798D"/>
    <w:rsid w:val="00092135"/>
    <w:rsid w:val="000B2FA9"/>
    <w:rsid w:val="000C1822"/>
    <w:rsid w:val="000F0787"/>
    <w:rsid w:val="00102850"/>
    <w:rsid w:val="00111F6B"/>
    <w:rsid w:val="00117AF9"/>
    <w:rsid w:val="00121F58"/>
    <w:rsid w:val="00142535"/>
    <w:rsid w:val="00147892"/>
    <w:rsid w:val="00156546"/>
    <w:rsid w:val="001678E8"/>
    <w:rsid w:val="00182DC3"/>
    <w:rsid w:val="001A4950"/>
    <w:rsid w:val="001B2242"/>
    <w:rsid w:val="001C0CC0"/>
    <w:rsid w:val="001C161D"/>
    <w:rsid w:val="001D3B68"/>
    <w:rsid w:val="001E7030"/>
    <w:rsid w:val="001E715E"/>
    <w:rsid w:val="002037F3"/>
    <w:rsid w:val="00204F49"/>
    <w:rsid w:val="002113BD"/>
    <w:rsid w:val="00234ED8"/>
    <w:rsid w:val="0025139E"/>
    <w:rsid w:val="00257426"/>
    <w:rsid w:val="0027407C"/>
    <w:rsid w:val="00277A9C"/>
    <w:rsid w:val="002B2F98"/>
    <w:rsid w:val="002C6057"/>
    <w:rsid w:val="002D31CD"/>
    <w:rsid w:val="00301A52"/>
    <w:rsid w:val="00305238"/>
    <w:rsid w:val="003251CE"/>
    <w:rsid w:val="00337321"/>
    <w:rsid w:val="0035238A"/>
    <w:rsid w:val="003670A4"/>
    <w:rsid w:val="0039326B"/>
    <w:rsid w:val="00394850"/>
    <w:rsid w:val="003A0CB3"/>
    <w:rsid w:val="003B0D87"/>
    <w:rsid w:val="003B55E1"/>
    <w:rsid w:val="003C17E2"/>
    <w:rsid w:val="003C3320"/>
    <w:rsid w:val="003C72E5"/>
    <w:rsid w:val="003D7E5C"/>
    <w:rsid w:val="003E4295"/>
    <w:rsid w:val="003E7A73"/>
    <w:rsid w:val="004008FF"/>
    <w:rsid w:val="00423CD0"/>
    <w:rsid w:val="0046043F"/>
    <w:rsid w:val="00461C5A"/>
    <w:rsid w:val="00480029"/>
    <w:rsid w:val="00491490"/>
    <w:rsid w:val="00494494"/>
    <w:rsid w:val="004947C0"/>
    <w:rsid w:val="004969FA"/>
    <w:rsid w:val="004B1A4F"/>
    <w:rsid w:val="004D53E6"/>
    <w:rsid w:val="004E6BB3"/>
    <w:rsid w:val="004F639A"/>
    <w:rsid w:val="00502E63"/>
    <w:rsid w:val="00516967"/>
    <w:rsid w:val="00527104"/>
    <w:rsid w:val="005459B6"/>
    <w:rsid w:val="00564DEE"/>
    <w:rsid w:val="0057441E"/>
    <w:rsid w:val="005950FF"/>
    <w:rsid w:val="005A335A"/>
    <w:rsid w:val="005A4027"/>
    <w:rsid w:val="005A5D0D"/>
    <w:rsid w:val="005A76A9"/>
    <w:rsid w:val="005B3C38"/>
    <w:rsid w:val="005D6D05"/>
    <w:rsid w:val="00601358"/>
    <w:rsid w:val="006024A0"/>
    <w:rsid w:val="00602967"/>
    <w:rsid w:val="00606F11"/>
    <w:rsid w:val="00623A9D"/>
    <w:rsid w:val="00625EBA"/>
    <w:rsid w:val="00633C0B"/>
    <w:rsid w:val="00657B20"/>
    <w:rsid w:val="0066423C"/>
    <w:rsid w:val="0067288E"/>
    <w:rsid w:val="006C738F"/>
    <w:rsid w:val="006D30E7"/>
    <w:rsid w:val="006F100B"/>
    <w:rsid w:val="006F17EA"/>
    <w:rsid w:val="006F7A52"/>
    <w:rsid w:val="00711249"/>
    <w:rsid w:val="00712CAA"/>
    <w:rsid w:val="00716A8B"/>
    <w:rsid w:val="00720551"/>
    <w:rsid w:val="00730F76"/>
    <w:rsid w:val="00732153"/>
    <w:rsid w:val="00744A45"/>
    <w:rsid w:val="00750D3F"/>
    <w:rsid w:val="00754C6D"/>
    <w:rsid w:val="00755096"/>
    <w:rsid w:val="0075551E"/>
    <w:rsid w:val="00763BAF"/>
    <w:rsid w:val="007703B4"/>
    <w:rsid w:val="007729D9"/>
    <w:rsid w:val="00794673"/>
    <w:rsid w:val="007A34A3"/>
    <w:rsid w:val="007B5E89"/>
    <w:rsid w:val="007C2954"/>
    <w:rsid w:val="007C7365"/>
    <w:rsid w:val="007D4F70"/>
    <w:rsid w:val="007D67A4"/>
    <w:rsid w:val="007E7CAB"/>
    <w:rsid w:val="0083236C"/>
    <w:rsid w:val="00837B12"/>
    <w:rsid w:val="00841282"/>
    <w:rsid w:val="008552A3"/>
    <w:rsid w:val="00872E27"/>
    <w:rsid w:val="00882652"/>
    <w:rsid w:val="008827AA"/>
    <w:rsid w:val="008B5B6F"/>
    <w:rsid w:val="008E162D"/>
    <w:rsid w:val="00917386"/>
    <w:rsid w:val="00991528"/>
    <w:rsid w:val="009A5430"/>
    <w:rsid w:val="009B303A"/>
    <w:rsid w:val="009C15C4"/>
    <w:rsid w:val="009C6517"/>
    <w:rsid w:val="009E2024"/>
    <w:rsid w:val="009F162E"/>
    <w:rsid w:val="009F53F9"/>
    <w:rsid w:val="00A05391"/>
    <w:rsid w:val="00A11B81"/>
    <w:rsid w:val="00A151FD"/>
    <w:rsid w:val="00A17EC7"/>
    <w:rsid w:val="00A317A9"/>
    <w:rsid w:val="00A41149"/>
    <w:rsid w:val="00AB1388"/>
    <w:rsid w:val="00AB4FA0"/>
    <w:rsid w:val="00AC2247"/>
    <w:rsid w:val="00AE48BC"/>
    <w:rsid w:val="00B00704"/>
    <w:rsid w:val="00B16D95"/>
    <w:rsid w:val="00B20316"/>
    <w:rsid w:val="00B34E3C"/>
    <w:rsid w:val="00B46BA7"/>
    <w:rsid w:val="00B62597"/>
    <w:rsid w:val="00B92654"/>
    <w:rsid w:val="00BA6146"/>
    <w:rsid w:val="00BB4A03"/>
    <w:rsid w:val="00BB531B"/>
    <w:rsid w:val="00BB6921"/>
    <w:rsid w:val="00BF331B"/>
    <w:rsid w:val="00C10A93"/>
    <w:rsid w:val="00C17DF3"/>
    <w:rsid w:val="00C439EC"/>
    <w:rsid w:val="00C5307B"/>
    <w:rsid w:val="00C545A6"/>
    <w:rsid w:val="00C56706"/>
    <w:rsid w:val="00C72168"/>
    <w:rsid w:val="00C757F4"/>
    <w:rsid w:val="00C75A9D"/>
    <w:rsid w:val="00C85BC8"/>
    <w:rsid w:val="00CA49B9"/>
    <w:rsid w:val="00CB19DE"/>
    <w:rsid w:val="00CB3B6F"/>
    <w:rsid w:val="00CB475B"/>
    <w:rsid w:val="00CC1B47"/>
    <w:rsid w:val="00CF1693"/>
    <w:rsid w:val="00D060CC"/>
    <w:rsid w:val="00D06EC8"/>
    <w:rsid w:val="00D136EA"/>
    <w:rsid w:val="00D15FEB"/>
    <w:rsid w:val="00D16810"/>
    <w:rsid w:val="00D2350A"/>
    <w:rsid w:val="00D251ED"/>
    <w:rsid w:val="00D36FC2"/>
    <w:rsid w:val="00D827E1"/>
    <w:rsid w:val="00D831E4"/>
    <w:rsid w:val="00D95949"/>
    <w:rsid w:val="00DA23DE"/>
    <w:rsid w:val="00DB29E9"/>
    <w:rsid w:val="00DC26E0"/>
    <w:rsid w:val="00DE34CF"/>
    <w:rsid w:val="00DF1112"/>
    <w:rsid w:val="00E04913"/>
    <w:rsid w:val="00E1605D"/>
    <w:rsid w:val="00E20700"/>
    <w:rsid w:val="00E24B18"/>
    <w:rsid w:val="00E32B6B"/>
    <w:rsid w:val="00E41D72"/>
    <w:rsid w:val="00E5387A"/>
    <w:rsid w:val="00E55E84"/>
    <w:rsid w:val="00E6410D"/>
    <w:rsid w:val="00E72365"/>
    <w:rsid w:val="00EA5031"/>
    <w:rsid w:val="00EB68B0"/>
    <w:rsid w:val="00EC5673"/>
    <w:rsid w:val="00EE7661"/>
    <w:rsid w:val="00F17C2E"/>
    <w:rsid w:val="00F4190F"/>
    <w:rsid w:val="00F5077C"/>
    <w:rsid w:val="00FB1739"/>
    <w:rsid w:val="00FC2B9A"/>
    <w:rsid w:val="00FD5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AD483A"/>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b7f726e1-9f06-414e-8516-4d69b5050af4"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ilitn\AppData\Local\Microsoft\Windows\INetCache\IE\ZB6WNZI5\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