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Operating Committee</w:t>
      </w:r>
      <w:r w:rsidR="00981798">
        <w:t xml:space="preserve"> Special Session: </w:t>
      </w:r>
      <w:r w:rsidR="00DE3CB5">
        <w:t>Order 881 Compliance</w:t>
      </w:r>
    </w:p>
    <w:p w:rsidR="00B62597" w:rsidRPr="00B62597" w:rsidP="00755096">
      <w:pPr>
        <w:pStyle w:val="MeetingDetails"/>
      </w:pPr>
      <w:r>
        <w:t>WebEx</w:t>
      </w:r>
      <w:r w:rsidR="007A0640">
        <w:t xml:space="preserve"> Only</w:t>
      </w:r>
    </w:p>
    <w:p w:rsidR="00B62597" w:rsidRPr="00B62597" w:rsidP="00755096">
      <w:pPr>
        <w:pStyle w:val="MeetingDetails"/>
      </w:pPr>
      <w:r>
        <w:t xml:space="preserve">May </w:t>
      </w:r>
      <w:r w:rsidR="00857B1C">
        <w:t>20</w:t>
      </w:r>
      <w:r w:rsidR="001163A6">
        <w:t>, 2022</w:t>
      </w:r>
      <w:bookmarkStart w:id="0" w:name="_GoBack"/>
      <w:bookmarkEnd w:id="0"/>
    </w:p>
    <w:p w:rsidR="00B62597" w:rsidRPr="00B62597" w:rsidP="00755096">
      <w:pPr>
        <w:pStyle w:val="MeetingDetails"/>
        <w:rPr>
          <w:sz w:val="28"/>
          <w:u w:val="single"/>
        </w:rPr>
      </w:pPr>
      <w:r>
        <w:t>1</w:t>
      </w:r>
      <w:r w:rsidR="002B2F98">
        <w:t xml:space="preserve">:00 </w:t>
      </w:r>
      <w:r>
        <w:t>p</w:t>
      </w:r>
      <w:r w:rsidR="002B2F98">
        <w:t xml:space="preserve">.m. – </w:t>
      </w:r>
      <w:r>
        <w:t>3</w:t>
      </w:r>
      <w:r w:rsidR="00003054">
        <w:t>:</w:t>
      </w:r>
      <w:r w:rsidR="00DF2EFC">
        <w:t>00</w:t>
      </w:r>
      <w:r w:rsidR="00375161">
        <w:t xml:space="preserve"> </w:t>
      </w:r>
      <w:r>
        <w:t>p</w:t>
      </w:r>
      <w:r w:rsidRPr="000A4255" w:rsidR="007A0640">
        <w:t>.m.</w:t>
      </w:r>
      <w:r w:rsidR="00BE233A">
        <w:t xml:space="preserve"> E</w:t>
      </w:r>
      <w:r w:rsidR="0048613B">
        <w:t>P</w:t>
      </w:r>
      <w:r w:rsidRPr="000A4255" w:rsidR="00010057">
        <w:t>T</w:t>
      </w:r>
    </w:p>
    <w:p w:rsidR="00B62597" w:rsidRPr="00B62597" w:rsidP="00B62597">
      <w:pPr>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00D758E4">
        <w:t>on (</w:t>
      </w:r>
      <w:r w:rsidR="00FD658C">
        <w:t>1</w:t>
      </w:r>
      <w:r w:rsidR="007A0640">
        <w:t>:00-</w:t>
      </w:r>
      <w:r w:rsidR="00FD658C">
        <w:t>1</w:t>
      </w:r>
      <w:r w:rsidR="007A0640">
        <w:t>:</w:t>
      </w:r>
      <w:r w:rsidR="003212A1">
        <w:t>0</w:t>
      </w:r>
      <w:r w:rsidR="00D758E4">
        <w:t>5</w:t>
      </w:r>
      <w:r w:rsidRPr="00527104">
        <w:t>)</w:t>
      </w:r>
    </w:p>
    <w:bookmarkEnd w:id="1"/>
    <w:bookmarkEnd w:id="2"/>
    <w:p w:rsidR="00854575" w:rsidP="00D758E4">
      <w:pPr>
        <w:pStyle w:val="SecondaryHeading-Numbered"/>
        <w:ind w:left="360"/>
        <w:rPr>
          <w:b w:val="0"/>
        </w:rPr>
      </w:pPr>
      <w:r>
        <w:rPr>
          <w:b w:val="0"/>
        </w:rPr>
        <w:t>Michele Greening</w:t>
      </w:r>
      <w:r w:rsidRPr="007A0640" w:rsidR="007A0640">
        <w:rPr>
          <w:b w:val="0"/>
        </w:rPr>
        <w:t>, PJM, will provide announcements; review the Antitrust, Code of Conduct, Public Meetings/Media Participation, and the WebEx Participant Identification Requirement.</w:t>
      </w:r>
    </w:p>
    <w:p w:rsidR="000562A9" w:rsidP="00D758E4">
      <w:pPr>
        <w:pStyle w:val="SecondaryHeading-Numbered"/>
        <w:ind w:left="360"/>
        <w:rPr>
          <w:b w:val="0"/>
        </w:rPr>
      </w:pPr>
      <w:r>
        <w:rPr>
          <w:b w:val="0"/>
        </w:rPr>
        <w:t xml:space="preserve">Michele Greening, PJM, will review and seek approval of the draft minutes from the </w:t>
      </w:r>
      <w:r w:rsidR="00857B1C">
        <w:rPr>
          <w:b w:val="0"/>
        </w:rPr>
        <w:t>May</w:t>
      </w:r>
      <w:r>
        <w:rPr>
          <w:b w:val="0"/>
        </w:rPr>
        <w:t xml:space="preserve"> </w:t>
      </w:r>
      <w:r w:rsidR="00857B1C">
        <w:rPr>
          <w:b w:val="0"/>
        </w:rPr>
        <w:t>13</w:t>
      </w:r>
      <w:r>
        <w:rPr>
          <w:b w:val="0"/>
        </w:rPr>
        <w:t xml:space="preserve"> OC Special Session:  Order 881 Compliance.</w:t>
      </w:r>
    </w:p>
    <w:p w:rsidR="00784A0E" w:rsidP="00784A0E">
      <w:pPr>
        <w:pStyle w:val="PrimaryHeading"/>
      </w:pPr>
      <w:r>
        <w:t>Discussion Topics (</w:t>
      </w:r>
      <w:r w:rsidR="00FD658C">
        <w:t>1</w:t>
      </w:r>
      <w:r w:rsidR="00BE2814">
        <w:t>:05-</w:t>
      </w:r>
      <w:r w:rsidR="00FD658C">
        <w:t>2</w:t>
      </w:r>
      <w:r>
        <w:t>:</w:t>
      </w:r>
      <w:r w:rsidR="00FD658C">
        <w:t>55</w:t>
      </w:r>
      <w:r w:rsidR="00BE2814">
        <w:t>)</w:t>
      </w:r>
    </w:p>
    <w:p w:rsidR="000562A9" w:rsidRPr="000562A9" w:rsidP="00784A0E">
      <w:pPr>
        <w:pStyle w:val="ListSubhead1"/>
      </w:pPr>
      <w:r>
        <w:rPr>
          <w:b w:val="0"/>
        </w:rPr>
        <w:t xml:space="preserve">Dave Hislop, PJM, will review the following topics:  </w:t>
      </w:r>
    </w:p>
    <w:p w:rsidR="00E45FAE" w:rsidRPr="00051F18" w:rsidP="00FD658C">
      <w:pPr>
        <w:pStyle w:val="ListSubhead1"/>
        <w:numPr>
          <w:ilvl w:val="1"/>
          <w:numId w:val="11"/>
        </w:numPr>
        <w:ind w:left="720" w:hanging="360"/>
        <w:rPr>
          <w:b w:val="0"/>
        </w:rPr>
      </w:pPr>
      <w:r w:rsidRPr="00051F18">
        <w:rPr>
          <w:b w:val="0"/>
        </w:rPr>
        <w:t xml:space="preserve">Facility Rating Methodology Transparency (paragraphs 39, 330 thru 343, &amp; Attachment M of </w:t>
      </w:r>
      <w:hyperlink r:id="rId5" w:history="1">
        <w:r w:rsidRPr="00051F18">
          <w:rPr>
            <w:rStyle w:val="Hyperlink"/>
            <w:b w:val="0"/>
          </w:rPr>
          <w:t>Order 881</w:t>
        </w:r>
      </w:hyperlink>
      <w:r w:rsidRPr="00051F18">
        <w:rPr>
          <w:b w:val="0"/>
        </w:rPr>
        <w:t>).</w:t>
      </w:r>
    </w:p>
    <w:p w:rsidR="00E45FAE" w:rsidRPr="00051F18" w:rsidP="00FD658C">
      <w:pPr>
        <w:pStyle w:val="ListSubhead1"/>
        <w:numPr>
          <w:ilvl w:val="1"/>
          <w:numId w:val="11"/>
        </w:numPr>
        <w:rPr>
          <w:b w:val="0"/>
        </w:rPr>
      </w:pPr>
      <w:r w:rsidRPr="00051F18">
        <w:rPr>
          <w:b w:val="0"/>
        </w:rPr>
        <w:t xml:space="preserve">Seasonal Ratings </w:t>
      </w:r>
      <w:r w:rsidRPr="00051F18" w:rsidR="00DF0F25">
        <w:rPr>
          <w:b w:val="0"/>
        </w:rPr>
        <w:t xml:space="preserve">use </w:t>
      </w:r>
      <w:r w:rsidRPr="00051F18">
        <w:rPr>
          <w:b w:val="0"/>
        </w:rPr>
        <w:t xml:space="preserve">(paragraphs 5, 185, </w:t>
      </w:r>
      <w:r w:rsidRPr="00051F18">
        <w:rPr>
          <w:b w:val="0"/>
        </w:rPr>
        <w:t>211</w:t>
      </w:r>
      <w:r w:rsidRPr="00051F18">
        <w:rPr>
          <w:b w:val="0"/>
        </w:rPr>
        <w:t xml:space="preserve"> thru 216, 227 &amp; Attachment M of </w:t>
      </w:r>
      <w:hyperlink r:id="rId5" w:history="1">
        <w:r w:rsidRPr="00051F18">
          <w:rPr>
            <w:rStyle w:val="Hyperlink"/>
            <w:b w:val="0"/>
          </w:rPr>
          <w:t>Order 881</w:t>
        </w:r>
      </w:hyperlink>
      <w:r w:rsidRPr="00051F18">
        <w:rPr>
          <w:b w:val="0"/>
        </w:rPr>
        <w:t>).</w:t>
      </w:r>
    </w:p>
    <w:p w:rsidR="00E45FAE" w:rsidRPr="00051F18" w:rsidP="00FD658C">
      <w:pPr>
        <w:pStyle w:val="ListSubhead1"/>
        <w:numPr>
          <w:ilvl w:val="1"/>
          <w:numId w:val="11"/>
        </w:numPr>
        <w:rPr>
          <w:b w:val="0"/>
        </w:rPr>
      </w:pPr>
      <w:r w:rsidRPr="00051F18">
        <w:rPr>
          <w:b w:val="0"/>
        </w:rPr>
        <w:t xml:space="preserve">(Ambient) Rating set use (paragraphs 140 thru 143, 185 thru 188, &amp; Attachment M of </w:t>
      </w:r>
      <w:hyperlink r:id="rId5" w:history="1">
        <w:r w:rsidRPr="00051F18">
          <w:rPr>
            <w:rStyle w:val="Hyperlink"/>
            <w:b w:val="0"/>
          </w:rPr>
          <w:t>Order 881</w:t>
        </w:r>
      </w:hyperlink>
      <w:r w:rsidRPr="00051F18">
        <w:rPr>
          <w:b w:val="0"/>
        </w:rPr>
        <w:t>).</w:t>
      </w:r>
    </w:p>
    <w:p w:rsidR="00784A0E" w:rsidRPr="00051F18" w:rsidP="00FD658C">
      <w:pPr>
        <w:pStyle w:val="ListSubhead1"/>
        <w:numPr>
          <w:ilvl w:val="1"/>
          <w:numId w:val="11"/>
        </w:numPr>
        <w:ind w:left="720" w:hanging="360"/>
        <w:rPr>
          <w:b w:val="0"/>
        </w:rPr>
      </w:pPr>
      <w:r w:rsidRPr="00051F18">
        <w:rPr>
          <w:b w:val="0"/>
        </w:rPr>
        <w:t xml:space="preserve">Electronic Update of Ratings (paragraphs 179 thru 182, 252 thru 255 &amp; Attachment M of </w:t>
      </w:r>
      <w:hyperlink r:id="rId5" w:history="1">
        <w:r w:rsidRPr="00051F18">
          <w:rPr>
            <w:rStyle w:val="Hyperlink"/>
            <w:b w:val="0"/>
          </w:rPr>
          <w:t>Order 881</w:t>
        </w:r>
      </w:hyperlink>
      <w:r w:rsidRPr="00051F18">
        <w:rPr>
          <w:b w:val="0"/>
        </w:rPr>
        <w:t>).</w:t>
      </w:r>
    </w:p>
    <w:p w:rsidR="00120EA6" w:rsidP="00484A3B">
      <w:pPr>
        <w:pStyle w:val="PrimaryHeading"/>
      </w:pPr>
      <w:r>
        <w:t>Future Agenda Items (</w:t>
      </w:r>
      <w:r w:rsidR="00FD658C">
        <w:t>2</w:t>
      </w:r>
      <w:r w:rsidR="003212A1">
        <w:t>:55-</w:t>
      </w:r>
      <w:r w:rsidR="00FD658C">
        <w:t>3</w:t>
      </w:r>
      <w:r w:rsidR="003212A1">
        <w:t>:00</w:t>
      </w:r>
      <w:r w:rsidR="00366EDC">
        <w:t>)</w:t>
      </w:r>
    </w:p>
    <w:p w:rsidR="00051F18" w:rsidRPr="00051F18" w:rsidP="00051F18">
      <w:pPr>
        <w:pStyle w:val="ListSubhead1"/>
        <w:numPr>
          <w:ilvl w:val="0"/>
          <w:numId w:val="0"/>
        </w:numPr>
        <w:ind w:left="360" w:hanging="360"/>
        <w:rPr>
          <w:b w:val="0"/>
        </w:rPr>
      </w:pPr>
      <w:r w:rsidRPr="00051F18">
        <w:rPr>
          <w:b w:val="0"/>
        </w:rPr>
        <w:t>Continuation of the following topics:</w:t>
      </w:r>
    </w:p>
    <w:p w:rsidR="00012395" w:rsidRPr="00051F18" w:rsidP="001174ED">
      <w:pPr>
        <w:pStyle w:val="ListSubhead1"/>
        <w:numPr>
          <w:ilvl w:val="0"/>
          <w:numId w:val="37"/>
        </w:numPr>
        <w:ind w:left="360"/>
        <w:rPr>
          <w:b w:val="0"/>
        </w:rPr>
      </w:pPr>
      <w:r w:rsidRPr="00051F18">
        <w:rPr>
          <w:b w:val="0"/>
        </w:rPr>
        <w:t xml:space="preserve">Facility Rating Methodology Transparency (paragraphs 39, 330 thru 343, &amp; Attachment M of </w:t>
      </w:r>
      <w:hyperlink r:id="rId5" w:history="1">
        <w:r w:rsidRPr="00051F18">
          <w:rPr>
            <w:rStyle w:val="Hyperlink"/>
            <w:b w:val="0"/>
          </w:rPr>
          <w:t>Order 881</w:t>
        </w:r>
      </w:hyperlink>
      <w:r w:rsidRPr="00051F18">
        <w:rPr>
          <w:b w:val="0"/>
        </w:rPr>
        <w:t>).</w:t>
      </w:r>
    </w:p>
    <w:p w:rsidR="007C5201" w:rsidRPr="00051F18" w:rsidP="001174ED">
      <w:pPr>
        <w:pStyle w:val="ListSubhead1"/>
        <w:numPr>
          <w:ilvl w:val="0"/>
          <w:numId w:val="37"/>
        </w:numPr>
        <w:ind w:left="360"/>
        <w:rPr>
          <w:b w:val="0"/>
        </w:rPr>
      </w:pPr>
      <w:r w:rsidRPr="00051F18">
        <w:rPr>
          <w:b w:val="0"/>
        </w:rPr>
        <w:t>Seasonal Ratings use</w:t>
      </w:r>
      <w:r w:rsidRPr="00051F18" w:rsidR="000E604E">
        <w:rPr>
          <w:b w:val="0"/>
        </w:rPr>
        <w:t xml:space="preserve"> (paragraphs 5, 185, </w:t>
      </w:r>
      <w:r w:rsidRPr="00051F18" w:rsidR="000E604E">
        <w:rPr>
          <w:b w:val="0"/>
        </w:rPr>
        <w:t>211</w:t>
      </w:r>
      <w:r w:rsidRPr="00051F18" w:rsidR="000E604E">
        <w:rPr>
          <w:b w:val="0"/>
        </w:rPr>
        <w:t xml:space="preserve"> thru 216, 227 &amp; Attachment M of </w:t>
      </w:r>
      <w:hyperlink r:id="rId5" w:history="1">
        <w:r w:rsidRPr="00051F18" w:rsidR="000E604E">
          <w:rPr>
            <w:rStyle w:val="Hyperlink"/>
            <w:b w:val="0"/>
          </w:rPr>
          <w:t>Order 881</w:t>
        </w:r>
      </w:hyperlink>
      <w:r w:rsidRPr="00051F18" w:rsidR="000E604E">
        <w:rPr>
          <w:b w:val="0"/>
        </w:rPr>
        <w:t>).</w:t>
      </w:r>
    </w:p>
    <w:p w:rsidR="009C6311" w:rsidRPr="00051F18" w:rsidP="001174ED">
      <w:pPr>
        <w:pStyle w:val="ListSubhead1"/>
        <w:numPr>
          <w:ilvl w:val="0"/>
          <w:numId w:val="37"/>
        </w:numPr>
        <w:ind w:left="360"/>
        <w:rPr>
          <w:b w:val="0"/>
        </w:rPr>
      </w:pPr>
      <w:r w:rsidRPr="00051F18">
        <w:rPr>
          <w:b w:val="0"/>
        </w:rPr>
        <w:t xml:space="preserve">(Ambient) Rating set use (paragraphs 140 thru 143, 185 thru 188, &amp; Attachment M of </w:t>
      </w:r>
      <w:hyperlink r:id="rId5" w:history="1">
        <w:r w:rsidRPr="00051F18">
          <w:rPr>
            <w:rStyle w:val="Hyperlink"/>
            <w:b w:val="0"/>
          </w:rPr>
          <w:t>Order 881</w:t>
        </w:r>
      </w:hyperlink>
      <w:r w:rsidRPr="00051F18">
        <w:rPr>
          <w:b w:val="0"/>
        </w:rPr>
        <w:t>).</w:t>
      </w:r>
    </w:p>
    <w:p w:rsidR="0050318E" w:rsidRPr="00051F18" w:rsidP="001174ED">
      <w:pPr>
        <w:pStyle w:val="ListSubhead1"/>
        <w:numPr>
          <w:ilvl w:val="0"/>
          <w:numId w:val="37"/>
        </w:numPr>
        <w:ind w:left="360"/>
        <w:rPr>
          <w:b w:val="0"/>
        </w:rPr>
      </w:pPr>
      <w:r w:rsidRPr="00051F18">
        <w:rPr>
          <w:b w:val="0"/>
        </w:rPr>
        <w:t>Electronic Update of Ratings</w:t>
      </w:r>
      <w:r w:rsidRPr="00051F18" w:rsidR="004F52ED">
        <w:rPr>
          <w:b w:val="0"/>
        </w:rPr>
        <w:t xml:space="preserve"> (paragraphs</w:t>
      </w:r>
      <w:r w:rsidRPr="00051F18" w:rsidR="006404E8">
        <w:rPr>
          <w:b w:val="0"/>
        </w:rPr>
        <w:t xml:space="preserve"> 179 thru 182,</w:t>
      </w:r>
      <w:r w:rsidRPr="00051F18" w:rsidR="004F52ED">
        <w:rPr>
          <w:b w:val="0"/>
        </w:rPr>
        <w:t xml:space="preserve"> 252 thru 255 &amp; Attachment M of </w:t>
      </w:r>
      <w:hyperlink r:id="rId5" w:history="1">
        <w:r w:rsidRPr="00051F18" w:rsidR="004F52ED">
          <w:rPr>
            <w:rStyle w:val="Hyperlink"/>
            <w:b w:val="0"/>
          </w:rPr>
          <w:t>Order 881</w:t>
        </w:r>
      </w:hyperlink>
      <w:r w:rsidRPr="00051F18" w:rsidR="004F52ED">
        <w:rPr>
          <w:b w:val="0"/>
        </w:rPr>
        <w:t>).</w:t>
      </w:r>
    </w:p>
    <w:p w:rsidR="00120EA6" w:rsidP="006404E8">
      <w:pPr>
        <w:pStyle w:val="ListSubhead1"/>
        <w:numPr>
          <w:ilvl w:val="0"/>
          <w:numId w:val="0"/>
        </w:numPr>
        <w:jc w:val="right"/>
        <w:rPr>
          <w:b w:val="0"/>
        </w:rPr>
      </w:pPr>
    </w:p>
    <w:tbl>
      <w:tblPr>
        <w:tblStyle w:val="GridTable3Accent5"/>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53"/>
        <w:gridCol w:w="933"/>
        <w:gridCol w:w="4585"/>
        <w:gridCol w:w="2074"/>
      </w:tblGrid>
      <w:tr w:rsidTr="00BF0931">
        <w:tblPrEx>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30"/>
        </w:trPr>
        <w:tc>
          <w:tcPr>
            <w:tcW w:w="7571"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734E09" w:rsidRPr="003C3320" w:rsidP="00283BE7">
            <w:pPr>
              <w:pStyle w:val="tableheading"/>
            </w:pPr>
            <w:r w:rsidRPr="003C3320">
              <w:rPr>
                <w:b/>
                <w:i w:val="0"/>
              </w:rPr>
              <w:t>Future Meeting Dates and Materials</w:t>
            </w:r>
          </w:p>
        </w:tc>
        <w:tc>
          <w:tcPr>
            <w:tcW w:w="2074" w:type="dxa"/>
            <w:tcBorders>
              <w:top w:val="single" w:sz="6" w:space="0" w:color="FFFFFF" w:themeColor="background1"/>
              <w:left w:val="single" w:sz="6" w:space="0" w:color="FFFFFF" w:themeColor="background1"/>
              <w:bottom w:val="single" w:sz="4" w:space="0" w:color="auto"/>
              <w:right w:val="single" w:sz="4" w:space="0" w:color="auto"/>
            </w:tcBorders>
            <w:shd w:val="clear" w:color="auto" w:fill="013366" w:themeFill="accent1"/>
            <w:vAlign w:val="center"/>
          </w:tcPr>
          <w:p w:rsidR="00734E09" w:rsidRPr="00DA23DE" w:rsidP="00283BE7">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rsidTr="00BF0931">
        <w:tblPrEx>
          <w:tblW w:w="9645" w:type="dxa"/>
          <w:tblLook w:val="04A0"/>
        </w:tblPrEx>
        <w:trPr>
          <w:trHeight w:val="328"/>
        </w:trPr>
        <w:tc>
          <w:tcPr>
            <w:tcW w:w="2053" w:type="dxa"/>
            <w:tcBorders>
              <w:top w:val="single" w:sz="4" w:space="0" w:color="auto"/>
              <w:bottom w:val="single" w:sz="6" w:space="0" w:color="FFFFFF" w:themeColor="background1"/>
              <w:right w:val="single" w:sz="4" w:space="0" w:color="auto"/>
            </w:tcBorders>
            <w:shd w:val="clear" w:color="auto" w:fill="000000" w:themeFill="text2"/>
            <w:vAlign w:val="center"/>
          </w:tcPr>
          <w:p w:rsidR="00734E09" w:rsidRPr="00BB6921" w:rsidP="00283BE7">
            <w:pPr>
              <w:pStyle w:val="DisclaimerHeading"/>
              <w:rPr>
                <w:color w:val="auto"/>
                <w:sz w:val="19"/>
                <w:szCs w:val="19"/>
              </w:rPr>
            </w:pPr>
            <w:r w:rsidRPr="00BB6921">
              <w:rPr>
                <w:i w:val="0"/>
                <w:color w:val="auto"/>
                <w:sz w:val="19"/>
                <w:szCs w:val="19"/>
              </w:rPr>
              <w:t>Date</w:t>
            </w:r>
          </w:p>
        </w:tc>
        <w:tc>
          <w:tcPr>
            <w:tcW w:w="933"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734E09" w:rsidRPr="00BB6921" w:rsidP="00283BE7">
            <w:pPr>
              <w:pStyle w:val="DisclaimerHeading"/>
              <w:rPr>
                <w:color w:val="auto"/>
                <w:sz w:val="19"/>
                <w:szCs w:val="19"/>
              </w:rPr>
            </w:pPr>
            <w:r w:rsidRPr="00BB6921">
              <w:rPr>
                <w:color w:val="auto"/>
                <w:sz w:val="19"/>
                <w:szCs w:val="19"/>
              </w:rPr>
              <w:t>Time</w:t>
            </w:r>
          </w:p>
        </w:tc>
        <w:tc>
          <w:tcPr>
            <w:tcW w:w="4585"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734E09" w:rsidRPr="00BB6921" w:rsidP="00283BE7">
            <w:pPr>
              <w:pStyle w:val="DisclaimerHeading"/>
              <w:jc w:val="center"/>
              <w:rPr>
                <w:color w:val="auto"/>
                <w:sz w:val="19"/>
                <w:szCs w:val="19"/>
              </w:rPr>
            </w:pPr>
            <w:r w:rsidRPr="00BB6921">
              <w:rPr>
                <w:color w:val="auto"/>
                <w:sz w:val="19"/>
                <w:szCs w:val="19"/>
              </w:rPr>
              <w:t>Location</w:t>
            </w:r>
          </w:p>
        </w:tc>
        <w:tc>
          <w:tcPr>
            <w:tcW w:w="2074" w:type="dxa"/>
            <w:tcBorders>
              <w:top w:val="single" w:sz="4" w:space="0" w:color="auto"/>
              <w:left w:val="single" w:sz="6" w:space="0" w:color="FFFFFF" w:themeColor="background1"/>
              <w:bottom w:val="single" w:sz="6" w:space="0" w:color="FFFFFF" w:themeColor="background1"/>
              <w:right w:val="single" w:sz="4" w:space="0" w:color="auto"/>
            </w:tcBorders>
            <w:shd w:val="clear" w:color="auto" w:fill="000000" w:themeFill="text2"/>
            <w:vAlign w:val="center"/>
          </w:tcPr>
          <w:p w:rsidR="00734E09" w:rsidRPr="00C10A93" w:rsidP="00283BE7">
            <w:pPr>
              <w:pStyle w:val="DisclaimerHeading"/>
              <w:jc w:val="center"/>
              <w:rPr>
                <w:color w:val="FFFFFF" w:themeColor="background1"/>
                <w:sz w:val="19"/>
                <w:szCs w:val="19"/>
              </w:rPr>
            </w:pPr>
            <w:r w:rsidRPr="00C10A93">
              <w:rPr>
                <w:color w:val="FFFFFF" w:themeColor="background1"/>
                <w:sz w:val="19"/>
                <w:szCs w:val="19"/>
              </w:rPr>
              <w:t>4 p.m.</w:t>
            </w:r>
          </w:p>
        </w:tc>
      </w:tr>
      <w:tr w:rsidTr="00BF0931">
        <w:tblPrEx>
          <w:tblW w:w="9645" w:type="dxa"/>
          <w:tblLook w:val="04A0"/>
        </w:tblPrEx>
        <w:trPr>
          <w:trHeight w:val="367"/>
        </w:trPr>
        <w:tc>
          <w:tcPr>
            <w:tcW w:w="2053" w:type="dxa"/>
            <w:tcBorders>
              <w:top w:val="single" w:sz="4" w:space="0" w:color="auto"/>
              <w:bottom w:val="single" w:sz="4" w:space="0" w:color="auto"/>
              <w:right w:val="single" w:sz="4" w:space="0" w:color="auto"/>
            </w:tcBorders>
            <w:shd w:val="clear" w:color="auto" w:fill="E1F6FF"/>
          </w:tcPr>
          <w:p w:rsidR="00734E09" w:rsidRPr="00997FAF" w:rsidP="00283BE7">
            <w:pPr>
              <w:pStyle w:val="DisclaimerHeading"/>
              <w:spacing w:before="40" w:after="40" w:line="220" w:lineRule="exact"/>
              <w:rPr>
                <w:b w:val="0"/>
                <w:color w:val="auto"/>
                <w:sz w:val="18"/>
                <w:szCs w:val="18"/>
              </w:rPr>
            </w:pPr>
            <w:r>
              <w:rPr>
                <w:b w:val="0"/>
                <w:i w:val="0"/>
                <w:color w:val="auto"/>
                <w:sz w:val="18"/>
                <w:szCs w:val="18"/>
              </w:rPr>
              <w:t>May 31</w:t>
            </w:r>
            <w:r w:rsidRPr="00997FAF">
              <w:rPr>
                <w:b w:val="0"/>
                <w:i w:val="0"/>
                <w:color w:val="auto"/>
                <w:sz w:val="18"/>
                <w:szCs w:val="18"/>
              </w:rPr>
              <w:t>, 2022</w:t>
            </w:r>
          </w:p>
        </w:tc>
        <w:tc>
          <w:tcPr>
            <w:tcW w:w="933" w:type="dxa"/>
            <w:tcBorders>
              <w:top w:val="single" w:sz="4" w:space="0" w:color="auto"/>
              <w:left w:val="single" w:sz="4" w:space="0" w:color="auto"/>
              <w:bottom w:val="single" w:sz="4" w:space="0" w:color="auto"/>
              <w:right w:val="single" w:sz="8" w:space="0" w:color="auto"/>
            </w:tcBorders>
          </w:tcPr>
          <w:p w:rsidR="00734E09" w:rsidRPr="00BE4188" w:rsidP="00385394">
            <w:pPr>
              <w:pStyle w:val="DisclaimerHeading"/>
              <w:spacing w:before="40" w:after="40" w:line="220" w:lineRule="exact"/>
              <w:rPr>
                <w:b w:val="0"/>
                <w:color w:val="auto"/>
                <w:sz w:val="18"/>
                <w:szCs w:val="18"/>
              </w:rPr>
            </w:pPr>
            <w:r>
              <w:rPr>
                <w:b w:val="0"/>
                <w:color w:val="auto"/>
                <w:sz w:val="18"/>
                <w:szCs w:val="18"/>
              </w:rPr>
              <w:t>3 p.m.</w:t>
            </w:r>
          </w:p>
        </w:tc>
        <w:tc>
          <w:tcPr>
            <w:tcW w:w="4585" w:type="dxa"/>
            <w:tcBorders>
              <w:top w:val="single" w:sz="4" w:space="0" w:color="auto"/>
              <w:left w:val="single" w:sz="8" w:space="0" w:color="auto"/>
              <w:bottom w:val="single" w:sz="4" w:space="0" w:color="auto"/>
              <w:right w:val="single" w:sz="8" w:space="0" w:color="auto"/>
            </w:tcBorders>
          </w:tcPr>
          <w:p w:rsidR="00734E09" w:rsidRPr="00BE4188" w:rsidP="00283BE7">
            <w:pPr>
              <w:pStyle w:val="DisclaimerHeading"/>
              <w:spacing w:before="40" w:after="40" w:line="220" w:lineRule="exact"/>
              <w:rPr>
                <w:b w:val="0"/>
                <w:color w:val="auto"/>
                <w:sz w:val="18"/>
                <w:szCs w:val="18"/>
              </w:rPr>
            </w:pPr>
            <w:r>
              <w:rPr>
                <w:b w:val="0"/>
                <w:color w:val="auto"/>
                <w:sz w:val="18"/>
                <w:szCs w:val="18"/>
              </w:rPr>
              <w:t>WebEx Only</w:t>
            </w:r>
          </w:p>
        </w:tc>
        <w:tc>
          <w:tcPr>
            <w:tcW w:w="2074" w:type="dxa"/>
            <w:tcBorders>
              <w:top w:val="single" w:sz="4" w:space="0" w:color="auto"/>
              <w:left w:val="single" w:sz="4" w:space="0" w:color="auto"/>
              <w:bottom w:val="single" w:sz="4" w:space="0" w:color="auto"/>
              <w:right w:val="single" w:sz="4" w:space="0" w:color="auto"/>
            </w:tcBorders>
          </w:tcPr>
          <w:p w:rsidR="00734E09" w:rsidRPr="00BE4188" w:rsidP="00283BE7">
            <w:pPr>
              <w:pStyle w:val="DisclaimerHeading"/>
              <w:spacing w:before="40" w:after="40" w:line="220" w:lineRule="exact"/>
              <w:jc w:val="center"/>
              <w:rPr>
                <w:b w:val="0"/>
                <w:color w:val="auto"/>
                <w:sz w:val="18"/>
                <w:szCs w:val="18"/>
              </w:rPr>
            </w:pPr>
            <w:r>
              <w:rPr>
                <w:b w:val="0"/>
                <w:color w:val="auto"/>
                <w:sz w:val="18"/>
                <w:szCs w:val="18"/>
              </w:rPr>
              <w:t>May 27, 2022</w:t>
            </w:r>
          </w:p>
        </w:tc>
      </w:tr>
      <w:tr w:rsidTr="00BF0931">
        <w:tblPrEx>
          <w:tblW w:w="9645" w:type="dxa"/>
          <w:tblLook w:val="04A0"/>
        </w:tblPrEx>
        <w:trPr>
          <w:trHeight w:val="367"/>
        </w:trPr>
        <w:tc>
          <w:tcPr>
            <w:tcW w:w="2053" w:type="dxa"/>
            <w:tcBorders>
              <w:top w:val="single" w:sz="4" w:space="0" w:color="auto"/>
              <w:bottom w:val="single" w:sz="4" w:space="0" w:color="auto"/>
              <w:right w:val="single" w:sz="4" w:space="0" w:color="auto"/>
            </w:tcBorders>
            <w:shd w:val="clear" w:color="auto" w:fill="E1F6FF"/>
          </w:tcPr>
          <w:p w:rsidR="00734E09" w:rsidRPr="00997FAF" w:rsidP="00385394">
            <w:pPr>
              <w:pStyle w:val="DisclaimerHeading"/>
              <w:spacing w:before="40" w:after="40" w:line="220" w:lineRule="exact"/>
              <w:rPr>
                <w:b w:val="0"/>
                <w:color w:val="auto"/>
                <w:sz w:val="18"/>
                <w:szCs w:val="18"/>
              </w:rPr>
            </w:pPr>
            <w:r>
              <w:rPr>
                <w:b w:val="0"/>
                <w:i w:val="0"/>
                <w:color w:val="auto"/>
                <w:sz w:val="18"/>
                <w:szCs w:val="18"/>
              </w:rPr>
              <w:t>June 9</w:t>
            </w:r>
            <w:r w:rsidRPr="00997FAF">
              <w:rPr>
                <w:b w:val="0"/>
                <w:i w:val="0"/>
                <w:color w:val="auto"/>
                <w:sz w:val="18"/>
                <w:szCs w:val="18"/>
              </w:rPr>
              <w:t xml:space="preserve">, 2022 </w:t>
            </w:r>
          </w:p>
        </w:tc>
        <w:tc>
          <w:tcPr>
            <w:tcW w:w="933" w:type="dxa"/>
            <w:tcBorders>
              <w:top w:val="single" w:sz="4" w:space="0" w:color="auto"/>
              <w:left w:val="single" w:sz="4" w:space="0" w:color="auto"/>
              <w:bottom w:val="single" w:sz="4" w:space="0" w:color="auto"/>
              <w:right w:val="single" w:sz="8" w:space="0" w:color="auto"/>
            </w:tcBorders>
          </w:tcPr>
          <w:p w:rsidR="00734E09" w:rsidRPr="00BE4188" w:rsidP="00283BE7">
            <w:pPr>
              <w:pStyle w:val="DisclaimerHeading"/>
              <w:spacing w:before="40" w:after="40" w:line="220" w:lineRule="exact"/>
              <w:rPr>
                <w:b w:val="0"/>
                <w:color w:val="auto"/>
                <w:sz w:val="18"/>
                <w:szCs w:val="18"/>
              </w:rPr>
            </w:pPr>
            <w:r>
              <w:rPr>
                <w:b w:val="0"/>
                <w:color w:val="auto"/>
                <w:sz w:val="18"/>
                <w:szCs w:val="18"/>
              </w:rPr>
              <w:t>3 p.m.</w:t>
            </w:r>
          </w:p>
        </w:tc>
        <w:tc>
          <w:tcPr>
            <w:tcW w:w="4585" w:type="dxa"/>
            <w:tcBorders>
              <w:top w:val="single" w:sz="4" w:space="0" w:color="auto"/>
              <w:left w:val="single" w:sz="8" w:space="0" w:color="auto"/>
              <w:bottom w:val="single" w:sz="4" w:space="0" w:color="auto"/>
              <w:right w:val="single" w:sz="8" w:space="0" w:color="auto"/>
            </w:tcBorders>
          </w:tcPr>
          <w:p w:rsidR="00734E09" w:rsidRPr="00BE4188" w:rsidP="00283BE7">
            <w:pPr>
              <w:pStyle w:val="DisclaimerHeading"/>
              <w:spacing w:before="40" w:after="40" w:line="220" w:lineRule="exact"/>
              <w:rPr>
                <w:b w:val="0"/>
                <w:color w:val="auto"/>
                <w:sz w:val="18"/>
                <w:szCs w:val="18"/>
              </w:rPr>
            </w:pPr>
            <w:r w:rsidRPr="007C2502">
              <w:rPr>
                <w:b w:val="0"/>
                <w:color w:val="auto"/>
                <w:sz w:val="18"/>
                <w:szCs w:val="18"/>
              </w:rPr>
              <w:t>PJM Conference &amp; Training Center and WebEx</w:t>
            </w:r>
          </w:p>
        </w:tc>
        <w:tc>
          <w:tcPr>
            <w:tcW w:w="2074" w:type="dxa"/>
            <w:tcBorders>
              <w:top w:val="single" w:sz="4" w:space="0" w:color="auto"/>
              <w:left w:val="single" w:sz="4" w:space="0" w:color="auto"/>
              <w:bottom w:val="single" w:sz="4" w:space="0" w:color="auto"/>
              <w:right w:val="single" w:sz="4" w:space="0" w:color="auto"/>
            </w:tcBorders>
          </w:tcPr>
          <w:p w:rsidR="00734E09" w:rsidRPr="00BE4188" w:rsidP="00283BE7">
            <w:pPr>
              <w:pStyle w:val="DisclaimerHeading"/>
              <w:spacing w:before="40" w:after="40" w:line="220" w:lineRule="exact"/>
              <w:jc w:val="center"/>
              <w:rPr>
                <w:b w:val="0"/>
                <w:color w:val="auto"/>
                <w:sz w:val="18"/>
                <w:szCs w:val="18"/>
              </w:rPr>
            </w:pPr>
            <w:r>
              <w:rPr>
                <w:b w:val="0"/>
                <w:color w:val="auto"/>
                <w:sz w:val="18"/>
                <w:szCs w:val="18"/>
              </w:rPr>
              <w:t>June 6, 2022</w:t>
            </w:r>
          </w:p>
        </w:tc>
      </w:tr>
      <w:tr w:rsidTr="00BF0931">
        <w:tblPrEx>
          <w:tblW w:w="9645" w:type="dxa"/>
          <w:tblLook w:val="04A0"/>
        </w:tblPrEx>
        <w:trPr>
          <w:trHeight w:val="367"/>
        </w:trPr>
        <w:tc>
          <w:tcPr>
            <w:tcW w:w="2053" w:type="dxa"/>
            <w:tcBorders>
              <w:top w:val="single" w:sz="4" w:space="0" w:color="auto"/>
              <w:bottom w:val="single" w:sz="4" w:space="0" w:color="auto"/>
              <w:right w:val="single" w:sz="4" w:space="0" w:color="auto"/>
            </w:tcBorders>
            <w:shd w:val="clear" w:color="auto" w:fill="E1F6FF"/>
          </w:tcPr>
          <w:p w:rsidR="00734E09" w:rsidRPr="008B4DE3" w:rsidP="00283BE7">
            <w:pPr>
              <w:pStyle w:val="DisclaimerHeading"/>
              <w:spacing w:before="40" w:after="40" w:line="220" w:lineRule="exact"/>
              <w:rPr>
                <w:b w:val="0"/>
                <w:color w:val="auto"/>
                <w:sz w:val="18"/>
                <w:szCs w:val="18"/>
              </w:rPr>
            </w:pPr>
            <w:r>
              <w:rPr>
                <w:b w:val="0"/>
                <w:i w:val="0"/>
                <w:color w:val="auto"/>
                <w:sz w:val="18"/>
                <w:szCs w:val="18"/>
              </w:rPr>
              <w:t>June 20</w:t>
            </w:r>
            <w:r w:rsidRPr="008B4DE3">
              <w:rPr>
                <w:b w:val="0"/>
                <w:i w:val="0"/>
                <w:color w:val="auto"/>
                <w:sz w:val="18"/>
                <w:szCs w:val="18"/>
              </w:rPr>
              <w:t>, 2022</w:t>
            </w:r>
          </w:p>
        </w:tc>
        <w:tc>
          <w:tcPr>
            <w:tcW w:w="933" w:type="dxa"/>
            <w:tcBorders>
              <w:top w:val="single" w:sz="4" w:space="0" w:color="auto"/>
              <w:left w:val="single" w:sz="4" w:space="0" w:color="auto"/>
              <w:bottom w:val="single" w:sz="4" w:space="0" w:color="auto"/>
              <w:right w:val="single" w:sz="8" w:space="0" w:color="auto"/>
            </w:tcBorders>
          </w:tcPr>
          <w:p w:rsidR="00734E09" w:rsidRPr="00BE4188" w:rsidP="00283BE7">
            <w:pPr>
              <w:pStyle w:val="DisclaimerHeading"/>
              <w:spacing w:before="40" w:after="40" w:line="220" w:lineRule="exact"/>
              <w:rPr>
                <w:b w:val="0"/>
                <w:color w:val="auto"/>
                <w:sz w:val="18"/>
                <w:szCs w:val="18"/>
              </w:rPr>
            </w:pPr>
            <w:r>
              <w:rPr>
                <w:b w:val="0"/>
                <w:color w:val="auto"/>
                <w:sz w:val="18"/>
                <w:szCs w:val="18"/>
              </w:rPr>
              <w:t>3 p.m.</w:t>
            </w:r>
          </w:p>
        </w:tc>
        <w:tc>
          <w:tcPr>
            <w:tcW w:w="4585" w:type="dxa"/>
            <w:tcBorders>
              <w:top w:val="single" w:sz="4" w:space="0" w:color="auto"/>
              <w:left w:val="single" w:sz="8" w:space="0" w:color="auto"/>
              <w:bottom w:val="single" w:sz="4" w:space="0" w:color="auto"/>
              <w:right w:val="single" w:sz="8" w:space="0" w:color="auto"/>
            </w:tcBorders>
          </w:tcPr>
          <w:p w:rsidR="00734E09" w:rsidRPr="00BE4188" w:rsidP="00283BE7">
            <w:pPr>
              <w:pStyle w:val="DisclaimerHeading"/>
              <w:spacing w:before="40" w:after="40" w:line="220" w:lineRule="exact"/>
              <w:rPr>
                <w:b w:val="0"/>
                <w:color w:val="auto"/>
                <w:sz w:val="18"/>
                <w:szCs w:val="18"/>
              </w:rPr>
            </w:pPr>
            <w:r w:rsidRPr="007C2502">
              <w:rPr>
                <w:b w:val="0"/>
                <w:color w:val="auto"/>
                <w:sz w:val="18"/>
                <w:szCs w:val="18"/>
              </w:rPr>
              <w:t>WebEx</w:t>
            </w:r>
            <w:r w:rsidR="00C42BD5">
              <w:rPr>
                <w:b w:val="0"/>
                <w:color w:val="auto"/>
                <w:sz w:val="18"/>
                <w:szCs w:val="18"/>
              </w:rPr>
              <w:t xml:space="preserve"> Only</w:t>
            </w:r>
          </w:p>
        </w:tc>
        <w:tc>
          <w:tcPr>
            <w:tcW w:w="2074" w:type="dxa"/>
            <w:tcBorders>
              <w:top w:val="single" w:sz="4" w:space="0" w:color="auto"/>
              <w:left w:val="single" w:sz="4" w:space="0" w:color="auto"/>
              <w:bottom w:val="single" w:sz="4" w:space="0" w:color="auto"/>
              <w:right w:val="single" w:sz="4" w:space="0" w:color="auto"/>
            </w:tcBorders>
          </w:tcPr>
          <w:p w:rsidR="00734E09" w:rsidRPr="00BE4188" w:rsidP="00283BE7">
            <w:pPr>
              <w:pStyle w:val="DisclaimerHeading"/>
              <w:spacing w:before="40" w:after="40" w:line="220" w:lineRule="exact"/>
              <w:jc w:val="center"/>
              <w:rPr>
                <w:b w:val="0"/>
                <w:color w:val="auto"/>
                <w:sz w:val="18"/>
                <w:szCs w:val="18"/>
              </w:rPr>
            </w:pPr>
            <w:r>
              <w:rPr>
                <w:b w:val="0"/>
                <w:color w:val="auto"/>
                <w:sz w:val="18"/>
                <w:szCs w:val="18"/>
              </w:rPr>
              <w:t>June 15, 2022</w:t>
            </w:r>
          </w:p>
        </w:tc>
      </w:tr>
    </w:tbl>
    <w:tbl>
      <w:tblPr>
        <w:tblStyle w:val="TableGrid"/>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84"/>
        <w:gridCol w:w="222"/>
        <w:gridCol w:w="222"/>
      </w:tblGrid>
      <w:tr w:rsidTr="00B85E07">
        <w:tblPrEx>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684" w:type="dxa"/>
            <w:tcBorders>
              <w:bottom w:val="single" w:sz="4" w:space="0" w:color="auto"/>
            </w:tcBorders>
          </w:tcPr>
          <w:p w:rsidR="002A47EA" w:rsidRPr="002A47EA" w:rsidP="00003054">
            <w:pPr>
              <w:spacing w:after="200" w:line="276" w:lineRule="auto"/>
            </w:pPr>
          </w:p>
        </w:tc>
        <w:tc>
          <w:tcPr>
            <w:tcW w:w="222" w:type="dxa"/>
          </w:tcPr>
          <w:p w:rsidR="002A47EA" w:rsidRPr="002A47EA" w:rsidP="006B6251">
            <w:pPr>
              <w:pStyle w:val="AttendeesList"/>
            </w:pPr>
          </w:p>
        </w:tc>
        <w:tc>
          <w:tcPr>
            <w:tcW w:w="222" w:type="dxa"/>
          </w:tcPr>
          <w:p w:rsidR="002A47EA" w:rsidRPr="002A47EA" w:rsidP="006B6251">
            <w:pPr>
              <w:pStyle w:val="AttendeesList"/>
            </w:pPr>
          </w:p>
        </w:tc>
      </w:tr>
      <w:tr w:rsidTr="00B85E07">
        <w:tblPrEx>
          <w:tblW w:w="10128" w:type="dxa"/>
          <w:tblLook w:val="04A0"/>
        </w:tblPrEx>
        <w:tc>
          <w:tcPr>
            <w:tcW w:w="9684" w:type="dxa"/>
            <w:tcBorders>
              <w:top w:val="single" w:sz="4" w:space="0" w:color="auto"/>
            </w:tcBorders>
          </w:tcPr>
          <w:p w:rsidR="002A47EA" w:rsidRPr="002A47EA" w:rsidP="006B6251">
            <w:pPr>
              <w:pStyle w:val="AttendeesList"/>
            </w:pPr>
          </w:p>
        </w:tc>
        <w:tc>
          <w:tcPr>
            <w:tcW w:w="222" w:type="dxa"/>
          </w:tcPr>
          <w:p w:rsidR="002A47EA" w:rsidRPr="002A47EA" w:rsidP="006B6251">
            <w:pPr>
              <w:pStyle w:val="AttendeesList"/>
            </w:pPr>
          </w:p>
        </w:tc>
        <w:tc>
          <w:tcPr>
            <w:tcW w:w="222" w:type="dxa"/>
          </w:tcPr>
          <w:p w:rsidR="002A47EA" w:rsidRPr="002A47EA" w:rsidP="006B6251">
            <w:pPr>
              <w:pStyle w:val="AttendeesList"/>
            </w:pPr>
          </w:p>
        </w:tc>
      </w:tr>
    </w:tbl>
    <w:p w:rsidR="00D26BCF" w:rsidP="00E04061">
      <w:pPr>
        <w:pStyle w:val="Author"/>
      </w:pPr>
      <w:r>
        <w:t xml:space="preserve">Author: </w:t>
      </w:r>
      <w:r w:rsidR="00DF2EFC">
        <w:t>L. Strella Wahba</w:t>
      </w:r>
      <w:r w:rsidR="00AF3775">
        <w:t xml:space="preserve"> </w:t>
      </w:r>
    </w:p>
    <w:p w:rsidR="00E04061" w:rsidP="00E04061">
      <w:pPr>
        <w:pStyle w:val="Author"/>
      </w:pPr>
    </w:p>
    <w:p w:rsidR="00E04061" w:rsidP="00E04061">
      <w:pPr>
        <w:pStyle w:val="Author"/>
      </w:pPr>
    </w:p>
    <w:p w:rsidR="000E0C97" w:rsidP="000E0C97">
      <w:pPr>
        <w:pStyle w:val="DisclaimerHeading"/>
      </w:pPr>
      <w:r>
        <w:t>Antitrust:</w:t>
      </w:r>
    </w:p>
    <w:p w:rsidR="000E0C97" w:rsidP="000E0C97">
      <w:pPr>
        <w:pStyle w:val="DisclaimerBodyCopy"/>
      </w:pPr>
      <w:r>
        <w:t xml:space="preserve">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w:t>
      </w:r>
      <w:r>
        <w:t>conversation still</w:t>
      </w:r>
      <w:r>
        <w:t xml:space="preserve"> persists, parties will be asked to leave the meeting or the meeting will be adjourned.</w:t>
      </w:r>
    </w:p>
    <w:p w:rsidR="000E0C97" w:rsidP="000E0C97">
      <w:pPr>
        <w:rPr>
          <w:rFonts w:ascii="Arial Narrow" w:eastAsia="Times New Roman" w:hAnsi="Arial Narrow" w:cs="Times New Roman"/>
          <w:sz w:val="16"/>
          <w:szCs w:val="16"/>
        </w:rPr>
      </w:pPr>
    </w:p>
    <w:p w:rsidR="000E0C97" w:rsidP="000E0C97">
      <w:pPr>
        <w:pStyle w:val="DisclosureTitle"/>
      </w:pPr>
      <w:r>
        <w:t>Code of Conduct:</w:t>
      </w:r>
    </w:p>
    <w:p w:rsidR="000E0C97" w:rsidP="00D0726D">
      <w:pPr>
        <w:pStyle w:val="DisclosureBody"/>
      </w:pPr>
      <w:r>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D0726D" w:rsidRPr="00D0726D" w:rsidP="00D0726D">
      <w:pPr>
        <w:pStyle w:val="DisclosureBody"/>
      </w:pPr>
    </w:p>
    <w:p w:rsidR="000E0C97" w:rsidP="000E0C97">
      <w:pPr>
        <w:pStyle w:val="DisclosureTitle"/>
      </w:pPr>
      <w:r>
        <w:t xml:space="preserve">Public Meetings/Media Participation: </w:t>
      </w:r>
    </w:p>
    <w:p w:rsidR="000E0C97" w:rsidP="000E0C97">
      <w:pPr>
        <w:pStyle w:val="DisclosureBody"/>
      </w:pPr>
      <w:r>
        <w:t xml:space="preserve">Unless otherwise noted, PJM stakeholder meetings are open to the public and to members of the media. Members of the media are asked to announce their attendance at all PJM stakeholder meetings at the beginning of the meeting or at the </w:t>
      </w:r>
      <w:r>
        <w:t>point</w:t>
      </w:r>
      <w:r>
        <w:t xml:space="preserve"> they join a meeting already in progress. Members of the Media </w:t>
      </w:r>
      <w:r>
        <w:t>are reminded</w:t>
      </w:r>
      <w:r>
        <w:t xml:space="preserve"> that speakers at PJM meetings cannot be quoted without explicit permission from the speaker. PJM Members </w:t>
      </w:r>
      <w:r>
        <w:t>are reminded</w:t>
      </w:r>
      <w:r>
        <w:t xml:space="preserve"> that "detailed transcriptional meeting notes" and white board notes from "brainstorming sessions" shall not be disseminated. Stakeholders </w:t>
      </w:r>
      <w:r>
        <w:t>are also not allowed</w:t>
      </w:r>
      <w:r>
        <w:t xml:space="preserve"> to create audio, video or online recordings of PJM meetings. PJM may create audio, video or online recordings of stakeholder meetings for internal and training purposes, and your participation at such meetings indicates your consent to the same.</w:t>
      </w:r>
    </w:p>
    <w:p w:rsidR="000E0C97" w:rsidP="000E0C97">
      <w:pPr>
        <w:pStyle w:val="DisclaimerHeading"/>
        <w:spacing w:before="240"/>
      </w:pPr>
      <w:r>
        <w:t xml:space="preserve"> Participant Identification in WebEx:</w:t>
      </w:r>
    </w:p>
    <w:p w:rsidR="000E0C97" w:rsidP="000E0C97">
      <w:pPr>
        <w:pStyle w:val="DisclaimerBodyCopy"/>
      </w:pPr>
      <w:r>
        <w:t>When logging into the WebEx desktop client, please enter your real first and last name as well as a valid email address. Be sure to select the “call me” option.</w:t>
      </w:r>
    </w:p>
    <w:p w:rsidR="000E0C97" w:rsidP="000E0C97">
      <w:pPr>
        <w:pStyle w:val="DisclaimerBodyCopy"/>
      </w:pPr>
      <w:r>
        <w:t xml:space="preserve">PJM support staff continuously monitors WebEx connections during stakeholder meetings. Anonymous users or those using false usernames or emails </w:t>
      </w:r>
      <w:r>
        <w:t>will be dropped</w:t>
      </w:r>
      <w:r>
        <w:t xml:space="preserve"> from the teleconference.</w:t>
      </w:r>
    </w:p>
    <w:p w:rsidR="008E6695" w:rsidP="000E0C97">
      <w:pPr>
        <w:pStyle w:val="DisclaimerHeading"/>
      </w:pPr>
    </w:p>
    <w:p w:rsidR="000E0C97" w:rsidP="000E0C97">
      <w:pPr>
        <w:pStyle w:val="DisclaimerHeading"/>
      </w:pPr>
    </w:p>
    <w:p w:rsidR="000E0C97" w:rsidP="000E0C97">
      <w:pPr>
        <w:pStyle w:val="DisclaimerHeading"/>
      </w:pPr>
    </w:p>
    <w:p w:rsidR="0057441E" w:rsidP="009C15C4">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D758E4" w:rsidP="009C15C4"/>
    <w:p w:rsidR="00D758E4" w:rsidP="009C15C4">
      <w:r w:rsidRPr="006024A0">
        <w:rPr>
          <w:noProof/>
        </w:rPr>
        <w:drawing>
          <wp:inline distT="0" distB="0" distL="0" distR="0">
            <wp:extent cx="5943600" cy="121793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D758E4" w:rsidP="009C15C4"/>
    <w:p w:rsidR="009341EE" w:rsidP="009C15C4"/>
    <w:p w:rsidR="00841A4B" w:rsidP="009C15C4"/>
    <w:p w:rsidR="00D758E4"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166370</wp:posOffset>
                </wp:positionV>
                <wp:extent cx="5943600" cy="552450"/>
                <wp:effectExtent l="0" t="0" r="0" b="0"/>
                <wp:wrapTopAndBottom/>
                <wp:docPr id="11" name="Text Box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58E4" w:rsidRPr="0025139E" w:rsidP="00D758E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5" type="#_x0000_t202" style="width:468pt;height:43.5pt;margin-top:13.1pt;margin-left:0;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D758E4" w:rsidRPr="0025139E" w:rsidP="00D758E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62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B62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6251"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51D14">
      <w:rPr>
        <w:rStyle w:val="PageNumber"/>
        <w:noProof/>
      </w:rPr>
      <w:t>3</w:t>
    </w:r>
    <w:r>
      <w:rPr>
        <w:rStyle w:val="PageNumber"/>
      </w:rPr>
      <w:fldChar w:fldCharType="end"/>
    </w:r>
  </w:p>
  <w:bookmarkStart w:id="3" w:name="OLE_LINK1"/>
  <w:p w:rsidR="006B6251"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r>
      <w:rPr>
        <w:rFonts w:ascii="Arial Narrow" w:hAnsi="Arial Narrow"/>
        <w:sz w:val="20"/>
      </w:rPr>
      <w:t xml:space="preserve"> </w:t>
    </w:r>
    <w:r w:rsidRPr="00DB29E9">
      <w:rPr>
        <w:rFonts w:ascii="Arial Narrow" w:hAnsi="Arial Narrow"/>
        <w:sz w:val="20"/>
      </w:rPr>
      <w:t>©</w:t>
    </w:r>
    <w:r>
      <w:rPr>
        <w:rFonts w:ascii="Arial Narrow" w:hAnsi="Arial Narrow"/>
        <w:sz w:val="20"/>
      </w:rPr>
      <w:t xml:space="preserve"> </w:t>
    </w:r>
    <w:r w:rsidRPr="00DB29E9">
      <w:rPr>
        <w:rFonts w:ascii="Arial Narrow" w:hAnsi="Arial Narrow"/>
        <w:sz w:val="20"/>
      </w:rPr>
      <w:t>20</w:t>
    </w:r>
    <w:bookmarkEnd w:id="3"/>
    <w:r w:rsidR="00E377DC">
      <w:rPr>
        <w:rFonts w:ascii="Arial Narrow" w:hAnsi="Arial Narrow"/>
        <w:sz w:val="20"/>
      </w:rPr>
      <w:t xml:space="preserve">22       </w:t>
    </w:r>
    <w:r>
      <w:rPr>
        <w:rFonts w:ascii="Arial Narrow" w:hAnsi="Arial Narrow"/>
        <w:sz w:val="20"/>
      </w:rPr>
      <w:t>For Public Use [Operating Committee</w:t>
    </w:r>
    <w:r w:rsidR="0029379C">
      <w:rPr>
        <w:rFonts w:ascii="Arial Narrow" w:hAnsi="Arial Narrow"/>
        <w:sz w:val="20"/>
      </w:rPr>
      <w:t xml:space="preserve"> Special Session: Order 881 Compliance</w:t>
    </w:r>
    <w:r>
      <w:rPr>
        <w:rFonts w:ascii="Arial Narrow" w:hAnsi="Arial Narrow"/>
        <w:sz w:val="20"/>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6251" w:rsidP="0042749A">
    <w:pPr>
      <w:pStyle w:val="PostingDate"/>
      <w:ind w:right="-990"/>
    </w:pPr>
    <w:r w:rsidRPr="00417F17">
      <w:t xml:space="preserve">As of </w:t>
    </w:r>
    <w:r w:rsidR="003212A1">
      <w:t>May 1</w:t>
    </w:r>
    <w:r w:rsidR="00E51D14">
      <w:t>7</w:t>
    </w:r>
    <w:r w:rsidR="000469F5">
      <w:t xml:space="preserve">, </w:t>
    </w:r>
    <w:r w:rsidR="00735815">
      <w:t>2022</w:t>
    </w:r>
    <w:r w:rsidRPr="00417F17">
      <w:t xml:space="preserve"> </w:t>
    </w:r>
    <w:r w:rsidRPr="00F4190F">
      <w:rPr>
        <w:rFonts w:eastAsia="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6B6251" w:rsidRPr="001D3B68" w:rsidP="00EA1368">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6B6251" w:rsidRPr="001D3B68" w:rsidP="00EA1368">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190F">
      <w:rPr>
        <w:rFonts w:eastAsia="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6B6251"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59264" filled="f" stroked="f">
              <v:textbox style="mso-fit-shape-to-text:t">
                <w:txbxContent>
                  <w:p w:rsidR="006B6251"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A417AD"/>
    <w:multiLevelType w:val="hybridMultilevel"/>
    <w:tmpl w:val="F31C0F1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89C721A"/>
    <w:multiLevelType w:val="hybridMultilevel"/>
    <w:tmpl w:val="3308284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A1E4451"/>
    <w:multiLevelType w:val="hybridMultilevel"/>
    <w:tmpl w:val="1A86F28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D483708"/>
    <w:multiLevelType w:val="hybridMultilevel"/>
    <w:tmpl w:val="E80A488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0DAB0898"/>
    <w:multiLevelType w:val="hybridMultilevel"/>
    <w:tmpl w:val="B2A6FE4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B386BF0"/>
    <w:multiLevelType w:val="hybridMultilevel"/>
    <w:tmpl w:val="3BAA68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F75090A"/>
    <w:multiLevelType w:val="hybridMultilevel"/>
    <w:tmpl w:val="0436EFE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9263E91"/>
    <w:multiLevelType w:val="hybridMultilevel"/>
    <w:tmpl w:val="028064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AA10A8E"/>
    <w:multiLevelType w:val="hybridMultilevel"/>
    <w:tmpl w:val="DEA616BE"/>
    <w:lvl w:ilvl="0">
      <w:start w:val="1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BEF2C7B"/>
    <w:multiLevelType w:val="hybridMultilevel"/>
    <w:tmpl w:val="4FA4AA0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30C23088"/>
    <w:multiLevelType w:val="hybridMultilevel"/>
    <w:tmpl w:val="343E886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1E86087"/>
    <w:multiLevelType w:val="hybridMultilevel"/>
    <w:tmpl w:val="E1AAF168"/>
    <w:lvl w:ilvl="0">
      <w:start w:val="1"/>
      <w:numFmt w:val="decimal"/>
      <w:pStyle w:val="ListSubhead1"/>
      <w:lvlText w:val="%1."/>
      <w:lvlJc w:val="left"/>
      <w:pPr>
        <w:ind w:left="360" w:hanging="360"/>
      </w:pPr>
      <w:rPr>
        <w:b w:val="0"/>
        <w:color w:val="auto"/>
      </w:rPr>
    </w:lvl>
    <w:lvl w:ilvl="1">
      <w:start w:val="1"/>
      <w:numFmt w:val="lowerLetter"/>
      <w:lvlText w:val="%2."/>
      <w:lvlJc w:val="left"/>
      <w:pPr>
        <w:ind w:left="432" w:hanging="72"/>
      </w:pPr>
      <w:rPr>
        <w:rFonts w:hint="default"/>
        <w:b w:val="0"/>
        <w:color w:val="auto"/>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3F166AE1"/>
    <w:multiLevelType w:val="hybridMultilevel"/>
    <w:tmpl w:val="F2207CA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3593DF8"/>
    <w:multiLevelType w:val="hybridMultilevel"/>
    <w:tmpl w:val="460CB55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55D45EA5"/>
    <w:multiLevelType w:val="hybridMultilevel"/>
    <w:tmpl w:val="683666C8"/>
    <w:lvl w:ilvl="0">
      <w:start w:val="1"/>
      <w:numFmt w:val="lowerLetter"/>
      <w:lvlText w:val="%1."/>
      <w:lvlJc w:val="left"/>
      <w:pPr>
        <w:ind w:left="432" w:hanging="72"/>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0C22B2B"/>
    <w:multiLevelType w:val="hybridMultilevel"/>
    <w:tmpl w:val="93246EB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3492A33"/>
    <w:multiLevelType w:val="hybridMultilevel"/>
    <w:tmpl w:val="420E8A6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2">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92B5763"/>
    <w:multiLevelType w:val="hybridMultilevel"/>
    <w:tmpl w:val="59C4128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EF574EA"/>
    <w:multiLevelType w:val="hybridMultilevel"/>
    <w:tmpl w:val="434293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00C44AE"/>
    <w:multiLevelType w:val="hybridMultilevel"/>
    <w:tmpl w:val="27BEE92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CA77185"/>
    <w:multiLevelType w:val="hybridMultilevel"/>
    <w:tmpl w:val="B0842B4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21"/>
  </w:num>
  <w:num w:numId="2">
    <w:abstractNumId w:val="15"/>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num>
  <w:num w:numId="5">
    <w:abstractNumId w:val="22"/>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6"/>
  </w:num>
  <w:num w:numId="9">
    <w:abstractNumId w:val="11"/>
  </w:num>
  <w:num w:numId="10">
    <w:abstractNumId w:val="1"/>
  </w:num>
  <w:num w:numId="11">
    <w:abstractNumId w:val="14"/>
  </w:num>
  <w:num w:numId="12">
    <w:abstractNumId w:val="8"/>
  </w:num>
  <w:num w:numId="13">
    <w:abstractNumId w:val="13"/>
  </w:num>
  <w:num w:numId="14">
    <w:abstractNumId w:val="5"/>
  </w:num>
  <w:num w:numId="15">
    <w:abstractNumId w:val="14"/>
  </w:num>
  <w:num w:numId="16">
    <w:abstractNumId w:val="9"/>
  </w:num>
  <w:num w:numId="17">
    <w:abstractNumId w:val="16"/>
  </w:num>
  <w:num w:numId="18">
    <w:abstractNumId w:val="20"/>
  </w:num>
  <w:num w:numId="19">
    <w:abstractNumId w:val="25"/>
  </w:num>
  <w:num w:numId="20">
    <w:abstractNumId w:val="2"/>
  </w:num>
  <w:num w:numId="21">
    <w:abstractNumId w:val="7"/>
  </w:num>
  <w:num w:numId="22">
    <w:abstractNumId w:val="28"/>
  </w:num>
  <w:num w:numId="23">
    <w:abstractNumId w:val="17"/>
  </w:num>
  <w:num w:numId="24">
    <w:abstractNumId w:val="10"/>
  </w:num>
  <w:num w:numId="25">
    <w:abstractNumId w:val="12"/>
  </w:num>
  <w:num w:numId="26">
    <w:abstractNumId w:val="4"/>
  </w:num>
  <w:num w:numId="27">
    <w:abstractNumId w:val="14"/>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19"/>
  </w:num>
  <w:num w:numId="31">
    <w:abstractNumId w:val="3"/>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8"/>
  </w:num>
  <w:num w:numId="35">
    <w:abstractNumId w:val="14"/>
  </w:num>
  <w:num w:numId="36">
    <w:abstractNumId w:val="24"/>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640"/>
    <w:rsid w:val="000007E1"/>
    <w:rsid w:val="000023AF"/>
    <w:rsid w:val="00003054"/>
    <w:rsid w:val="00004FDB"/>
    <w:rsid w:val="0000539B"/>
    <w:rsid w:val="00010057"/>
    <w:rsid w:val="00011E56"/>
    <w:rsid w:val="00012395"/>
    <w:rsid w:val="0002153A"/>
    <w:rsid w:val="000232DF"/>
    <w:rsid w:val="00027F49"/>
    <w:rsid w:val="00032DA4"/>
    <w:rsid w:val="000333FF"/>
    <w:rsid w:val="00037602"/>
    <w:rsid w:val="00040B8D"/>
    <w:rsid w:val="00041063"/>
    <w:rsid w:val="000469F5"/>
    <w:rsid w:val="000471C4"/>
    <w:rsid w:val="00051F18"/>
    <w:rsid w:val="00055B7D"/>
    <w:rsid w:val="000562A9"/>
    <w:rsid w:val="0007149F"/>
    <w:rsid w:val="0007347C"/>
    <w:rsid w:val="000735B8"/>
    <w:rsid w:val="00080063"/>
    <w:rsid w:val="0008111F"/>
    <w:rsid w:val="00081958"/>
    <w:rsid w:val="0008328F"/>
    <w:rsid w:val="0008428F"/>
    <w:rsid w:val="000863F5"/>
    <w:rsid w:val="00090742"/>
    <w:rsid w:val="00092135"/>
    <w:rsid w:val="00095ADC"/>
    <w:rsid w:val="000A30C8"/>
    <w:rsid w:val="000A4255"/>
    <w:rsid w:val="000B0291"/>
    <w:rsid w:val="000C2C07"/>
    <w:rsid w:val="000C31CA"/>
    <w:rsid w:val="000C366F"/>
    <w:rsid w:val="000C61B3"/>
    <w:rsid w:val="000D256A"/>
    <w:rsid w:val="000D3B32"/>
    <w:rsid w:val="000E0C97"/>
    <w:rsid w:val="000E604E"/>
    <w:rsid w:val="000F6579"/>
    <w:rsid w:val="000F7949"/>
    <w:rsid w:val="00100430"/>
    <w:rsid w:val="0010046A"/>
    <w:rsid w:val="00102E0E"/>
    <w:rsid w:val="0010471F"/>
    <w:rsid w:val="0010751D"/>
    <w:rsid w:val="001117ED"/>
    <w:rsid w:val="001146F6"/>
    <w:rsid w:val="00115217"/>
    <w:rsid w:val="001158F9"/>
    <w:rsid w:val="001163A6"/>
    <w:rsid w:val="00116D9A"/>
    <w:rsid w:val="001174ED"/>
    <w:rsid w:val="00117AF9"/>
    <w:rsid w:val="00120EA6"/>
    <w:rsid w:val="00122005"/>
    <w:rsid w:val="00126D22"/>
    <w:rsid w:val="00136038"/>
    <w:rsid w:val="00142A20"/>
    <w:rsid w:val="00144978"/>
    <w:rsid w:val="00150D48"/>
    <w:rsid w:val="0015729C"/>
    <w:rsid w:val="001663EE"/>
    <w:rsid w:val="001678E8"/>
    <w:rsid w:val="0017126F"/>
    <w:rsid w:val="00175902"/>
    <w:rsid w:val="00181B09"/>
    <w:rsid w:val="00181E50"/>
    <w:rsid w:val="0018211F"/>
    <w:rsid w:val="00182895"/>
    <w:rsid w:val="00184678"/>
    <w:rsid w:val="00194C64"/>
    <w:rsid w:val="00197FFE"/>
    <w:rsid w:val="001A052F"/>
    <w:rsid w:val="001A0F2F"/>
    <w:rsid w:val="001B0687"/>
    <w:rsid w:val="001B0B65"/>
    <w:rsid w:val="001B1A77"/>
    <w:rsid w:val="001B2242"/>
    <w:rsid w:val="001B488D"/>
    <w:rsid w:val="001B5CB6"/>
    <w:rsid w:val="001B6E19"/>
    <w:rsid w:val="001C0955"/>
    <w:rsid w:val="001C0CC0"/>
    <w:rsid w:val="001C4D6C"/>
    <w:rsid w:val="001D058F"/>
    <w:rsid w:val="001D1183"/>
    <w:rsid w:val="001D15A9"/>
    <w:rsid w:val="001D3B68"/>
    <w:rsid w:val="001E0B8E"/>
    <w:rsid w:val="001E3638"/>
    <w:rsid w:val="001E527C"/>
    <w:rsid w:val="001E7F39"/>
    <w:rsid w:val="001F18F9"/>
    <w:rsid w:val="001F52E9"/>
    <w:rsid w:val="001F5CD5"/>
    <w:rsid w:val="001F6898"/>
    <w:rsid w:val="002024F0"/>
    <w:rsid w:val="00203537"/>
    <w:rsid w:val="00204BE9"/>
    <w:rsid w:val="002113BD"/>
    <w:rsid w:val="002131CD"/>
    <w:rsid w:val="00213FBE"/>
    <w:rsid w:val="00216606"/>
    <w:rsid w:val="00217AB5"/>
    <w:rsid w:val="002232C0"/>
    <w:rsid w:val="002234C8"/>
    <w:rsid w:val="00236F60"/>
    <w:rsid w:val="00240543"/>
    <w:rsid w:val="00240EB7"/>
    <w:rsid w:val="00243C01"/>
    <w:rsid w:val="0024422F"/>
    <w:rsid w:val="0024443A"/>
    <w:rsid w:val="0024452C"/>
    <w:rsid w:val="00247F53"/>
    <w:rsid w:val="0025139E"/>
    <w:rsid w:val="002513B5"/>
    <w:rsid w:val="00253897"/>
    <w:rsid w:val="00255A4B"/>
    <w:rsid w:val="00256A59"/>
    <w:rsid w:val="00262A24"/>
    <w:rsid w:val="00273E33"/>
    <w:rsid w:val="002740D1"/>
    <w:rsid w:val="002749BD"/>
    <w:rsid w:val="00274E33"/>
    <w:rsid w:val="002754E8"/>
    <w:rsid w:val="00283BE7"/>
    <w:rsid w:val="002850DE"/>
    <w:rsid w:val="00291489"/>
    <w:rsid w:val="0029151C"/>
    <w:rsid w:val="0029379C"/>
    <w:rsid w:val="00293D23"/>
    <w:rsid w:val="00295A8E"/>
    <w:rsid w:val="002A03B4"/>
    <w:rsid w:val="002A2950"/>
    <w:rsid w:val="002A47EA"/>
    <w:rsid w:val="002A71A4"/>
    <w:rsid w:val="002B1A1B"/>
    <w:rsid w:val="002B2F98"/>
    <w:rsid w:val="002B436B"/>
    <w:rsid w:val="002C3666"/>
    <w:rsid w:val="002C3C48"/>
    <w:rsid w:val="002C5AA8"/>
    <w:rsid w:val="002C6057"/>
    <w:rsid w:val="002C7EEE"/>
    <w:rsid w:val="002D08D1"/>
    <w:rsid w:val="002D7714"/>
    <w:rsid w:val="002E585F"/>
    <w:rsid w:val="002E6C93"/>
    <w:rsid w:val="002F4C74"/>
    <w:rsid w:val="00303469"/>
    <w:rsid w:val="00305238"/>
    <w:rsid w:val="00306E0D"/>
    <w:rsid w:val="0031434D"/>
    <w:rsid w:val="00315C89"/>
    <w:rsid w:val="003212A1"/>
    <w:rsid w:val="003251CE"/>
    <w:rsid w:val="00325C30"/>
    <w:rsid w:val="0033370F"/>
    <w:rsid w:val="00333AFD"/>
    <w:rsid w:val="0033489A"/>
    <w:rsid w:val="00334A74"/>
    <w:rsid w:val="0033512A"/>
    <w:rsid w:val="00337321"/>
    <w:rsid w:val="00340C47"/>
    <w:rsid w:val="00344D24"/>
    <w:rsid w:val="00347920"/>
    <w:rsid w:val="00347E71"/>
    <w:rsid w:val="00350EF3"/>
    <w:rsid w:val="00352FEC"/>
    <w:rsid w:val="003604F2"/>
    <w:rsid w:val="00363ED7"/>
    <w:rsid w:val="00366EDC"/>
    <w:rsid w:val="00367393"/>
    <w:rsid w:val="00367493"/>
    <w:rsid w:val="00367BBD"/>
    <w:rsid w:val="0037273E"/>
    <w:rsid w:val="00375161"/>
    <w:rsid w:val="00376541"/>
    <w:rsid w:val="00382179"/>
    <w:rsid w:val="003850DC"/>
    <w:rsid w:val="00385394"/>
    <w:rsid w:val="0039015F"/>
    <w:rsid w:val="00394AD4"/>
    <w:rsid w:val="003960D5"/>
    <w:rsid w:val="00396487"/>
    <w:rsid w:val="003A000C"/>
    <w:rsid w:val="003A2C9E"/>
    <w:rsid w:val="003A7F40"/>
    <w:rsid w:val="003B04DF"/>
    <w:rsid w:val="003B1FBF"/>
    <w:rsid w:val="003B5081"/>
    <w:rsid w:val="003B55E1"/>
    <w:rsid w:val="003B6C3F"/>
    <w:rsid w:val="003C14F0"/>
    <w:rsid w:val="003C1559"/>
    <w:rsid w:val="003C18B5"/>
    <w:rsid w:val="003C3320"/>
    <w:rsid w:val="003C739E"/>
    <w:rsid w:val="003C7D5D"/>
    <w:rsid w:val="003D15B4"/>
    <w:rsid w:val="003D689F"/>
    <w:rsid w:val="003D6B7F"/>
    <w:rsid w:val="003D7E5C"/>
    <w:rsid w:val="003E0B5C"/>
    <w:rsid w:val="003E2D1C"/>
    <w:rsid w:val="003E36FB"/>
    <w:rsid w:val="003E3DA5"/>
    <w:rsid w:val="003E4DA3"/>
    <w:rsid w:val="003E59C0"/>
    <w:rsid w:val="003E63A7"/>
    <w:rsid w:val="003E704F"/>
    <w:rsid w:val="003E7A73"/>
    <w:rsid w:val="003F2CA9"/>
    <w:rsid w:val="003F6813"/>
    <w:rsid w:val="003F69AC"/>
    <w:rsid w:val="00402CF6"/>
    <w:rsid w:val="0040502B"/>
    <w:rsid w:val="004103A2"/>
    <w:rsid w:val="00416F8A"/>
    <w:rsid w:val="00417F17"/>
    <w:rsid w:val="00420E0A"/>
    <w:rsid w:val="00422524"/>
    <w:rsid w:val="004262B3"/>
    <w:rsid w:val="0042749A"/>
    <w:rsid w:val="004306BE"/>
    <w:rsid w:val="00434DEB"/>
    <w:rsid w:val="00440E76"/>
    <w:rsid w:val="0044169E"/>
    <w:rsid w:val="00441855"/>
    <w:rsid w:val="00444F6E"/>
    <w:rsid w:val="00445AC0"/>
    <w:rsid w:val="00447F47"/>
    <w:rsid w:val="00451AC3"/>
    <w:rsid w:val="0046043F"/>
    <w:rsid w:val="00465699"/>
    <w:rsid w:val="00465F40"/>
    <w:rsid w:val="00466270"/>
    <w:rsid w:val="00467806"/>
    <w:rsid w:val="00470E27"/>
    <w:rsid w:val="00472E9D"/>
    <w:rsid w:val="0047340E"/>
    <w:rsid w:val="00473D1F"/>
    <w:rsid w:val="00475542"/>
    <w:rsid w:val="004765B8"/>
    <w:rsid w:val="00481899"/>
    <w:rsid w:val="00481A06"/>
    <w:rsid w:val="00483B09"/>
    <w:rsid w:val="004841DD"/>
    <w:rsid w:val="004846F7"/>
    <w:rsid w:val="004847A1"/>
    <w:rsid w:val="00484A3B"/>
    <w:rsid w:val="00485B23"/>
    <w:rsid w:val="0048613B"/>
    <w:rsid w:val="004861D7"/>
    <w:rsid w:val="00491490"/>
    <w:rsid w:val="00492706"/>
    <w:rsid w:val="00492E81"/>
    <w:rsid w:val="00494494"/>
    <w:rsid w:val="0049468A"/>
    <w:rsid w:val="004969FA"/>
    <w:rsid w:val="004A0ACA"/>
    <w:rsid w:val="004A3BC4"/>
    <w:rsid w:val="004A47CF"/>
    <w:rsid w:val="004A6381"/>
    <w:rsid w:val="004A7E81"/>
    <w:rsid w:val="004B043E"/>
    <w:rsid w:val="004B2187"/>
    <w:rsid w:val="004B4345"/>
    <w:rsid w:val="004B6462"/>
    <w:rsid w:val="004B6BD0"/>
    <w:rsid w:val="004C0983"/>
    <w:rsid w:val="004C17A8"/>
    <w:rsid w:val="004D3FF4"/>
    <w:rsid w:val="004D5309"/>
    <w:rsid w:val="004E3567"/>
    <w:rsid w:val="004E3880"/>
    <w:rsid w:val="004E41BE"/>
    <w:rsid w:val="004E72A8"/>
    <w:rsid w:val="004F52ED"/>
    <w:rsid w:val="00500470"/>
    <w:rsid w:val="005021C3"/>
    <w:rsid w:val="0050318E"/>
    <w:rsid w:val="00503EA6"/>
    <w:rsid w:val="00504889"/>
    <w:rsid w:val="00504C96"/>
    <w:rsid w:val="00505CFF"/>
    <w:rsid w:val="005069E7"/>
    <w:rsid w:val="0050707D"/>
    <w:rsid w:val="00510230"/>
    <w:rsid w:val="005119BA"/>
    <w:rsid w:val="005157A6"/>
    <w:rsid w:val="005164AE"/>
    <w:rsid w:val="00527104"/>
    <w:rsid w:val="00531904"/>
    <w:rsid w:val="00531F8F"/>
    <w:rsid w:val="00534ABE"/>
    <w:rsid w:val="005425B1"/>
    <w:rsid w:val="00545C11"/>
    <w:rsid w:val="005507E4"/>
    <w:rsid w:val="005517DE"/>
    <w:rsid w:val="005529E7"/>
    <w:rsid w:val="00553863"/>
    <w:rsid w:val="00556784"/>
    <w:rsid w:val="00557A5F"/>
    <w:rsid w:val="005632C6"/>
    <w:rsid w:val="00564DEE"/>
    <w:rsid w:val="0057441E"/>
    <w:rsid w:val="0057575C"/>
    <w:rsid w:val="00580E0F"/>
    <w:rsid w:val="005817A2"/>
    <w:rsid w:val="005853DB"/>
    <w:rsid w:val="005936F8"/>
    <w:rsid w:val="00596EE3"/>
    <w:rsid w:val="005A03CC"/>
    <w:rsid w:val="005A0E99"/>
    <w:rsid w:val="005A1A23"/>
    <w:rsid w:val="005A3384"/>
    <w:rsid w:val="005A5268"/>
    <w:rsid w:val="005A5D0D"/>
    <w:rsid w:val="005A5FA9"/>
    <w:rsid w:val="005A69F0"/>
    <w:rsid w:val="005A703B"/>
    <w:rsid w:val="005B0BFD"/>
    <w:rsid w:val="005B17A6"/>
    <w:rsid w:val="005B57F3"/>
    <w:rsid w:val="005C4082"/>
    <w:rsid w:val="005D2926"/>
    <w:rsid w:val="005D41D1"/>
    <w:rsid w:val="005D6D05"/>
    <w:rsid w:val="005E27E5"/>
    <w:rsid w:val="005F0D16"/>
    <w:rsid w:val="005F3EFE"/>
    <w:rsid w:val="0060043F"/>
    <w:rsid w:val="00600782"/>
    <w:rsid w:val="006024A0"/>
    <w:rsid w:val="00602967"/>
    <w:rsid w:val="00603CAA"/>
    <w:rsid w:val="00606F11"/>
    <w:rsid w:val="00607529"/>
    <w:rsid w:val="00617247"/>
    <w:rsid w:val="006269C9"/>
    <w:rsid w:val="00630067"/>
    <w:rsid w:val="00631D51"/>
    <w:rsid w:val="006404E8"/>
    <w:rsid w:val="00640787"/>
    <w:rsid w:val="00646D88"/>
    <w:rsid w:val="00651EF3"/>
    <w:rsid w:val="00654276"/>
    <w:rsid w:val="0065540C"/>
    <w:rsid w:val="00665D02"/>
    <w:rsid w:val="0066689D"/>
    <w:rsid w:val="0067043F"/>
    <w:rsid w:val="00676449"/>
    <w:rsid w:val="00676F82"/>
    <w:rsid w:val="006775F2"/>
    <w:rsid w:val="00680066"/>
    <w:rsid w:val="0069647D"/>
    <w:rsid w:val="00696A06"/>
    <w:rsid w:val="006A50FF"/>
    <w:rsid w:val="006A5CC1"/>
    <w:rsid w:val="006A7217"/>
    <w:rsid w:val="006B182F"/>
    <w:rsid w:val="006B2C90"/>
    <w:rsid w:val="006B30E6"/>
    <w:rsid w:val="006B33A1"/>
    <w:rsid w:val="006B6251"/>
    <w:rsid w:val="006B7C61"/>
    <w:rsid w:val="006C06E8"/>
    <w:rsid w:val="006C173A"/>
    <w:rsid w:val="006C47ED"/>
    <w:rsid w:val="006C6435"/>
    <w:rsid w:val="006D265F"/>
    <w:rsid w:val="006D64CD"/>
    <w:rsid w:val="006D664F"/>
    <w:rsid w:val="006D6C8B"/>
    <w:rsid w:val="006E499F"/>
    <w:rsid w:val="006E5ECD"/>
    <w:rsid w:val="006F2262"/>
    <w:rsid w:val="006F4B5A"/>
    <w:rsid w:val="006F7A52"/>
    <w:rsid w:val="00710D79"/>
    <w:rsid w:val="00712CAA"/>
    <w:rsid w:val="00714E68"/>
    <w:rsid w:val="00716A8B"/>
    <w:rsid w:val="00721FC7"/>
    <w:rsid w:val="00723C14"/>
    <w:rsid w:val="00731CD6"/>
    <w:rsid w:val="00734164"/>
    <w:rsid w:val="007342F6"/>
    <w:rsid w:val="0073436C"/>
    <w:rsid w:val="00734E09"/>
    <w:rsid w:val="00735815"/>
    <w:rsid w:val="00740EEC"/>
    <w:rsid w:val="007434C7"/>
    <w:rsid w:val="00744A45"/>
    <w:rsid w:val="00752690"/>
    <w:rsid w:val="00753A30"/>
    <w:rsid w:val="00754C6D"/>
    <w:rsid w:val="00754D97"/>
    <w:rsid w:val="00755096"/>
    <w:rsid w:val="00764EE0"/>
    <w:rsid w:val="00767507"/>
    <w:rsid w:val="007676AC"/>
    <w:rsid w:val="007703B4"/>
    <w:rsid w:val="00772EB8"/>
    <w:rsid w:val="00775D67"/>
    <w:rsid w:val="00776E47"/>
    <w:rsid w:val="00780C07"/>
    <w:rsid w:val="00781A0C"/>
    <w:rsid w:val="00781E48"/>
    <w:rsid w:val="00784A0E"/>
    <w:rsid w:val="00793A88"/>
    <w:rsid w:val="00793D17"/>
    <w:rsid w:val="00797796"/>
    <w:rsid w:val="007A0640"/>
    <w:rsid w:val="007A34A3"/>
    <w:rsid w:val="007A38AF"/>
    <w:rsid w:val="007B1D85"/>
    <w:rsid w:val="007B40DC"/>
    <w:rsid w:val="007B535D"/>
    <w:rsid w:val="007B5D4C"/>
    <w:rsid w:val="007B608F"/>
    <w:rsid w:val="007B66EE"/>
    <w:rsid w:val="007C15B6"/>
    <w:rsid w:val="007C1EAD"/>
    <w:rsid w:val="007C2502"/>
    <w:rsid w:val="007C2954"/>
    <w:rsid w:val="007C2E15"/>
    <w:rsid w:val="007C5201"/>
    <w:rsid w:val="007C631F"/>
    <w:rsid w:val="007C6E1B"/>
    <w:rsid w:val="007D111E"/>
    <w:rsid w:val="007D429E"/>
    <w:rsid w:val="007D46C3"/>
    <w:rsid w:val="007D4F70"/>
    <w:rsid w:val="007D59ED"/>
    <w:rsid w:val="007E726D"/>
    <w:rsid w:val="007E7CAB"/>
    <w:rsid w:val="007F05D2"/>
    <w:rsid w:val="007F6703"/>
    <w:rsid w:val="00802AB2"/>
    <w:rsid w:val="008107ED"/>
    <w:rsid w:val="008144EB"/>
    <w:rsid w:val="00817130"/>
    <w:rsid w:val="00820116"/>
    <w:rsid w:val="00823131"/>
    <w:rsid w:val="0082544E"/>
    <w:rsid w:val="0083093A"/>
    <w:rsid w:val="0083102C"/>
    <w:rsid w:val="00833BEC"/>
    <w:rsid w:val="00834BD0"/>
    <w:rsid w:val="008353FC"/>
    <w:rsid w:val="0083597E"/>
    <w:rsid w:val="00836554"/>
    <w:rsid w:val="00837B12"/>
    <w:rsid w:val="00841282"/>
    <w:rsid w:val="00841A4B"/>
    <w:rsid w:val="0084332A"/>
    <w:rsid w:val="008433A2"/>
    <w:rsid w:val="00854575"/>
    <w:rsid w:val="00854FFB"/>
    <w:rsid w:val="008552A3"/>
    <w:rsid w:val="00857B1C"/>
    <w:rsid w:val="008614C5"/>
    <w:rsid w:val="008633AF"/>
    <w:rsid w:val="0087247D"/>
    <w:rsid w:val="00872F2F"/>
    <w:rsid w:val="00876445"/>
    <w:rsid w:val="00880A59"/>
    <w:rsid w:val="00882652"/>
    <w:rsid w:val="008835CE"/>
    <w:rsid w:val="0088423C"/>
    <w:rsid w:val="00890454"/>
    <w:rsid w:val="00891225"/>
    <w:rsid w:val="008A1278"/>
    <w:rsid w:val="008A15AC"/>
    <w:rsid w:val="008A55D6"/>
    <w:rsid w:val="008A5BFB"/>
    <w:rsid w:val="008B23C9"/>
    <w:rsid w:val="008B4DE3"/>
    <w:rsid w:val="008C3BF5"/>
    <w:rsid w:val="008C6361"/>
    <w:rsid w:val="008D1E35"/>
    <w:rsid w:val="008D286E"/>
    <w:rsid w:val="008D33F4"/>
    <w:rsid w:val="008D372C"/>
    <w:rsid w:val="008D3B8E"/>
    <w:rsid w:val="008E1E29"/>
    <w:rsid w:val="008E2C7C"/>
    <w:rsid w:val="008E5D6A"/>
    <w:rsid w:val="008E6695"/>
    <w:rsid w:val="008F152B"/>
    <w:rsid w:val="008F472A"/>
    <w:rsid w:val="008F6A3E"/>
    <w:rsid w:val="009031BD"/>
    <w:rsid w:val="00905ABE"/>
    <w:rsid w:val="00906C5E"/>
    <w:rsid w:val="00910375"/>
    <w:rsid w:val="00911DDB"/>
    <w:rsid w:val="009156D2"/>
    <w:rsid w:val="00917386"/>
    <w:rsid w:val="00922628"/>
    <w:rsid w:val="00927148"/>
    <w:rsid w:val="009271AD"/>
    <w:rsid w:val="009341EE"/>
    <w:rsid w:val="00935472"/>
    <w:rsid w:val="0093707E"/>
    <w:rsid w:val="00940099"/>
    <w:rsid w:val="00942976"/>
    <w:rsid w:val="00944779"/>
    <w:rsid w:val="00951460"/>
    <w:rsid w:val="0095288A"/>
    <w:rsid w:val="0095578E"/>
    <w:rsid w:val="00956CF7"/>
    <w:rsid w:val="00962C2B"/>
    <w:rsid w:val="00963E78"/>
    <w:rsid w:val="00966063"/>
    <w:rsid w:val="009676B7"/>
    <w:rsid w:val="0097269B"/>
    <w:rsid w:val="009763A5"/>
    <w:rsid w:val="00977D92"/>
    <w:rsid w:val="00977DE0"/>
    <w:rsid w:val="00980CA4"/>
    <w:rsid w:val="00981798"/>
    <w:rsid w:val="00990079"/>
    <w:rsid w:val="00990749"/>
    <w:rsid w:val="00991034"/>
    <w:rsid w:val="00991528"/>
    <w:rsid w:val="0099340B"/>
    <w:rsid w:val="00993D4C"/>
    <w:rsid w:val="009955B5"/>
    <w:rsid w:val="0099635D"/>
    <w:rsid w:val="00997857"/>
    <w:rsid w:val="00997F80"/>
    <w:rsid w:val="00997FAF"/>
    <w:rsid w:val="009A1B20"/>
    <w:rsid w:val="009A2651"/>
    <w:rsid w:val="009A3E20"/>
    <w:rsid w:val="009A5430"/>
    <w:rsid w:val="009A64FB"/>
    <w:rsid w:val="009A6E62"/>
    <w:rsid w:val="009A7707"/>
    <w:rsid w:val="009B0D4D"/>
    <w:rsid w:val="009B1B09"/>
    <w:rsid w:val="009B76D0"/>
    <w:rsid w:val="009B7761"/>
    <w:rsid w:val="009C126F"/>
    <w:rsid w:val="009C15C4"/>
    <w:rsid w:val="009C2535"/>
    <w:rsid w:val="009C4B7D"/>
    <w:rsid w:val="009C4DCB"/>
    <w:rsid w:val="009C6311"/>
    <w:rsid w:val="009D02D5"/>
    <w:rsid w:val="009D449E"/>
    <w:rsid w:val="009D4AB2"/>
    <w:rsid w:val="009E2663"/>
    <w:rsid w:val="009E7ADA"/>
    <w:rsid w:val="009F064C"/>
    <w:rsid w:val="009F0F9E"/>
    <w:rsid w:val="009F104C"/>
    <w:rsid w:val="009F471E"/>
    <w:rsid w:val="009F53F9"/>
    <w:rsid w:val="009F54B5"/>
    <w:rsid w:val="00A01666"/>
    <w:rsid w:val="00A02F40"/>
    <w:rsid w:val="00A05391"/>
    <w:rsid w:val="00A1102F"/>
    <w:rsid w:val="00A15EC3"/>
    <w:rsid w:val="00A16FEA"/>
    <w:rsid w:val="00A17F48"/>
    <w:rsid w:val="00A262E2"/>
    <w:rsid w:val="00A317A9"/>
    <w:rsid w:val="00A32CEC"/>
    <w:rsid w:val="00A35DBC"/>
    <w:rsid w:val="00A361C8"/>
    <w:rsid w:val="00A40988"/>
    <w:rsid w:val="00A41149"/>
    <w:rsid w:val="00A461FD"/>
    <w:rsid w:val="00A468E9"/>
    <w:rsid w:val="00A47197"/>
    <w:rsid w:val="00A503CA"/>
    <w:rsid w:val="00A505B3"/>
    <w:rsid w:val="00A5559B"/>
    <w:rsid w:val="00A56EF4"/>
    <w:rsid w:val="00A60C1D"/>
    <w:rsid w:val="00A7466B"/>
    <w:rsid w:val="00A77EA0"/>
    <w:rsid w:val="00A84AD1"/>
    <w:rsid w:val="00A91190"/>
    <w:rsid w:val="00A92D4B"/>
    <w:rsid w:val="00A9347A"/>
    <w:rsid w:val="00A95B42"/>
    <w:rsid w:val="00AA1A36"/>
    <w:rsid w:val="00AB70E0"/>
    <w:rsid w:val="00AC2247"/>
    <w:rsid w:val="00AC51B8"/>
    <w:rsid w:val="00AC704F"/>
    <w:rsid w:val="00AD06A0"/>
    <w:rsid w:val="00AD34BC"/>
    <w:rsid w:val="00AD3F52"/>
    <w:rsid w:val="00AD436E"/>
    <w:rsid w:val="00AE3F55"/>
    <w:rsid w:val="00AE67F4"/>
    <w:rsid w:val="00AE6B3E"/>
    <w:rsid w:val="00AF3775"/>
    <w:rsid w:val="00B0097E"/>
    <w:rsid w:val="00B0287F"/>
    <w:rsid w:val="00B04C27"/>
    <w:rsid w:val="00B04FD0"/>
    <w:rsid w:val="00B05930"/>
    <w:rsid w:val="00B10E53"/>
    <w:rsid w:val="00B1399D"/>
    <w:rsid w:val="00B16D95"/>
    <w:rsid w:val="00B20312"/>
    <w:rsid w:val="00B20316"/>
    <w:rsid w:val="00B24262"/>
    <w:rsid w:val="00B243A7"/>
    <w:rsid w:val="00B26AF6"/>
    <w:rsid w:val="00B33CE4"/>
    <w:rsid w:val="00B34E3C"/>
    <w:rsid w:val="00B443B0"/>
    <w:rsid w:val="00B45DC0"/>
    <w:rsid w:val="00B4664F"/>
    <w:rsid w:val="00B46DFD"/>
    <w:rsid w:val="00B62597"/>
    <w:rsid w:val="00B62E79"/>
    <w:rsid w:val="00B63BE1"/>
    <w:rsid w:val="00B64213"/>
    <w:rsid w:val="00B6794B"/>
    <w:rsid w:val="00B7336C"/>
    <w:rsid w:val="00B76B22"/>
    <w:rsid w:val="00B84DCD"/>
    <w:rsid w:val="00B85294"/>
    <w:rsid w:val="00B85754"/>
    <w:rsid w:val="00B85E07"/>
    <w:rsid w:val="00B93F6E"/>
    <w:rsid w:val="00B9402C"/>
    <w:rsid w:val="00B9595C"/>
    <w:rsid w:val="00BA0B3A"/>
    <w:rsid w:val="00BA3C9B"/>
    <w:rsid w:val="00BA6146"/>
    <w:rsid w:val="00BA6F0D"/>
    <w:rsid w:val="00BA7F00"/>
    <w:rsid w:val="00BB0590"/>
    <w:rsid w:val="00BB4BFB"/>
    <w:rsid w:val="00BB531B"/>
    <w:rsid w:val="00BB5910"/>
    <w:rsid w:val="00BB6921"/>
    <w:rsid w:val="00BC28D2"/>
    <w:rsid w:val="00BC38ED"/>
    <w:rsid w:val="00BD2EA8"/>
    <w:rsid w:val="00BD3E62"/>
    <w:rsid w:val="00BE0B3D"/>
    <w:rsid w:val="00BE1299"/>
    <w:rsid w:val="00BE233A"/>
    <w:rsid w:val="00BE2814"/>
    <w:rsid w:val="00BE4188"/>
    <w:rsid w:val="00BF06C8"/>
    <w:rsid w:val="00BF0931"/>
    <w:rsid w:val="00BF331B"/>
    <w:rsid w:val="00BF597D"/>
    <w:rsid w:val="00BF7F3E"/>
    <w:rsid w:val="00C016E4"/>
    <w:rsid w:val="00C03B1A"/>
    <w:rsid w:val="00C03F6A"/>
    <w:rsid w:val="00C0548E"/>
    <w:rsid w:val="00C10A93"/>
    <w:rsid w:val="00C1161E"/>
    <w:rsid w:val="00C14B8E"/>
    <w:rsid w:val="00C15FC2"/>
    <w:rsid w:val="00C17AD5"/>
    <w:rsid w:val="00C20C22"/>
    <w:rsid w:val="00C21F36"/>
    <w:rsid w:val="00C25AC8"/>
    <w:rsid w:val="00C27FE4"/>
    <w:rsid w:val="00C301E4"/>
    <w:rsid w:val="00C305A8"/>
    <w:rsid w:val="00C327AA"/>
    <w:rsid w:val="00C32EE2"/>
    <w:rsid w:val="00C349F8"/>
    <w:rsid w:val="00C41253"/>
    <w:rsid w:val="00C416E6"/>
    <w:rsid w:val="00C42BD5"/>
    <w:rsid w:val="00C42EC3"/>
    <w:rsid w:val="00C439EC"/>
    <w:rsid w:val="00C44870"/>
    <w:rsid w:val="00C452B6"/>
    <w:rsid w:val="00C4595E"/>
    <w:rsid w:val="00C51E57"/>
    <w:rsid w:val="00C5307B"/>
    <w:rsid w:val="00C545CF"/>
    <w:rsid w:val="00C5499C"/>
    <w:rsid w:val="00C61933"/>
    <w:rsid w:val="00C61FD1"/>
    <w:rsid w:val="00C63EFF"/>
    <w:rsid w:val="00C6768F"/>
    <w:rsid w:val="00C7189C"/>
    <w:rsid w:val="00C71D26"/>
    <w:rsid w:val="00C72168"/>
    <w:rsid w:val="00C724A8"/>
    <w:rsid w:val="00C757F4"/>
    <w:rsid w:val="00C75A9D"/>
    <w:rsid w:val="00C80AAC"/>
    <w:rsid w:val="00C84A76"/>
    <w:rsid w:val="00C934C1"/>
    <w:rsid w:val="00C94AA0"/>
    <w:rsid w:val="00C9519E"/>
    <w:rsid w:val="00C97223"/>
    <w:rsid w:val="00C97E88"/>
    <w:rsid w:val="00CA19BD"/>
    <w:rsid w:val="00CA19D0"/>
    <w:rsid w:val="00CA340E"/>
    <w:rsid w:val="00CA3442"/>
    <w:rsid w:val="00CA49B9"/>
    <w:rsid w:val="00CA4C34"/>
    <w:rsid w:val="00CA4FAD"/>
    <w:rsid w:val="00CA5C2B"/>
    <w:rsid w:val="00CA75F9"/>
    <w:rsid w:val="00CB19DE"/>
    <w:rsid w:val="00CB45B7"/>
    <w:rsid w:val="00CB475B"/>
    <w:rsid w:val="00CB67CD"/>
    <w:rsid w:val="00CC1B47"/>
    <w:rsid w:val="00CC3798"/>
    <w:rsid w:val="00CC6633"/>
    <w:rsid w:val="00CD623D"/>
    <w:rsid w:val="00CE26B2"/>
    <w:rsid w:val="00CE30C1"/>
    <w:rsid w:val="00CE716D"/>
    <w:rsid w:val="00CF0093"/>
    <w:rsid w:val="00CF24D2"/>
    <w:rsid w:val="00CF27D4"/>
    <w:rsid w:val="00CF4985"/>
    <w:rsid w:val="00CF65A6"/>
    <w:rsid w:val="00D01CA1"/>
    <w:rsid w:val="00D01FF7"/>
    <w:rsid w:val="00D0561A"/>
    <w:rsid w:val="00D067AA"/>
    <w:rsid w:val="00D06EC8"/>
    <w:rsid w:val="00D0726D"/>
    <w:rsid w:val="00D133C0"/>
    <w:rsid w:val="00D136EA"/>
    <w:rsid w:val="00D146A0"/>
    <w:rsid w:val="00D17C7D"/>
    <w:rsid w:val="00D23477"/>
    <w:rsid w:val="00D251ED"/>
    <w:rsid w:val="00D25685"/>
    <w:rsid w:val="00D2598B"/>
    <w:rsid w:val="00D25F9E"/>
    <w:rsid w:val="00D26BCF"/>
    <w:rsid w:val="00D3082C"/>
    <w:rsid w:val="00D3459C"/>
    <w:rsid w:val="00D354E9"/>
    <w:rsid w:val="00D36C09"/>
    <w:rsid w:val="00D41C89"/>
    <w:rsid w:val="00D4285E"/>
    <w:rsid w:val="00D46DCF"/>
    <w:rsid w:val="00D5159F"/>
    <w:rsid w:val="00D52171"/>
    <w:rsid w:val="00D542CA"/>
    <w:rsid w:val="00D579AE"/>
    <w:rsid w:val="00D71E27"/>
    <w:rsid w:val="00D727D1"/>
    <w:rsid w:val="00D72FC7"/>
    <w:rsid w:val="00D73D6B"/>
    <w:rsid w:val="00D758E4"/>
    <w:rsid w:val="00D831E4"/>
    <w:rsid w:val="00D868BB"/>
    <w:rsid w:val="00D873F0"/>
    <w:rsid w:val="00D90BA6"/>
    <w:rsid w:val="00D92A41"/>
    <w:rsid w:val="00D95949"/>
    <w:rsid w:val="00DA23DE"/>
    <w:rsid w:val="00DA306E"/>
    <w:rsid w:val="00DA398E"/>
    <w:rsid w:val="00DA5185"/>
    <w:rsid w:val="00DB032E"/>
    <w:rsid w:val="00DB07FC"/>
    <w:rsid w:val="00DB0E9E"/>
    <w:rsid w:val="00DB29E9"/>
    <w:rsid w:val="00DB2EC3"/>
    <w:rsid w:val="00DB4A97"/>
    <w:rsid w:val="00DB6D2F"/>
    <w:rsid w:val="00DC7D14"/>
    <w:rsid w:val="00DD4481"/>
    <w:rsid w:val="00DD64AA"/>
    <w:rsid w:val="00DD6747"/>
    <w:rsid w:val="00DD7E80"/>
    <w:rsid w:val="00DE1C6D"/>
    <w:rsid w:val="00DE34CF"/>
    <w:rsid w:val="00DE3CB5"/>
    <w:rsid w:val="00DF07EB"/>
    <w:rsid w:val="00DF0F25"/>
    <w:rsid w:val="00DF1233"/>
    <w:rsid w:val="00DF2697"/>
    <w:rsid w:val="00DF2EFC"/>
    <w:rsid w:val="00DF5E41"/>
    <w:rsid w:val="00E00E55"/>
    <w:rsid w:val="00E0249C"/>
    <w:rsid w:val="00E04061"/>
    <w:rsid w:val="00E05651"/>
    <w:rsid w:val="00E103AE"/>
    <w:rsid w:val="00E10688"/>
    <w:rsid w:val="00E121E4"/>
    <w:rsid w:val="00E14D44"/>
    <w:rsid w:val="00E155A3"/>
    <w:rsid w:val="00E243A7"/>
    <w:rsid w:val="00E3064A"/>
    <w:rsid w:val="00E32B6B"/>
    <w:rsid w:val="00E32D84"/>
    <w:rsid w:val="00E333AC"/>
    <w:rsid w:val="00E3777B"/>
    <w:rsid w:val="00E377DC"/>
    <w:rsid w:val="00E45FAE"/>
    <w:rsid w:val="00E47B77"/>
    <w:rsid w:val="00E51704"/>
    <w:rsid w:val="00E51AF8"/>
    <w:rsid w:val="00E51D14"/>
    <w:rsid w:val="00E5387A"/>
    <w:rsid w:val="00E55E84"/>
    <w:rsid w:val="00E57D00"/>
    <w:rsid w:val="00E6727F"/>
    <w:rsid w:val="00E7279E"/>
    <w:rsid w:val="00E74220"/>
    <w:rsid w:val="00E81159"/>
    <w:rsid w:val="00E8470C"/>
    <w:rsid w:val="00E854C7"/>
    <w:rsid w:val="00E85B83"/>
    <w:rsid w:val="00E86F04"/>
    <w:rsid w:val="00E95B91"/>
    <w:rsid w:val="00E96E7C"/>
    <w:rsid w:val="00EA0C77"/>
    <w:rsid w:val="00EA1368"/>
    <w:rsid w:val="00EA6939"/>
    <w:rsid w:val="00EB2E9B"/>
    <w:rsid w:val="00EB68B0"/>
    <w:rsid w:val="00EB7637"/>
    <w:rsid w:val="00EC5841"/>
    <w:rsid w:val="00EC631C"/>
    <w:rsid w:val="00EC7DB8"/>
    <w:rsid w:val="00ED42FA"/>
    <w:rsid w:val="00ED4F68"/>
    <w:rsid w:val="00ED6B41"/>
    <w:rsid w:val="00EE1666"/>
    <w:rsid w:val="00EF0BCC"/>
    <w:rsid w:val="00EF0DD4"/>
    <w:rsid w:val="00EF7073"/>
    <w:rsid w:val="00F0089A"/>
    <w:rsid w:val="00F019DA"/>
    <w:rsid w:val="00F0346F"/>
    <w:rsid w:val="00F05D1A"/>
    <w:rsid w:val="00F10938"/>
    <w:rsid w:val="00F13F1E"/>
    <w:rsid w:val="00F209C8"/>
    <w:rsid w:val="00F22F31"/>
    <w:rsid w:val="00F241F6"/>
    <w:rsid w:val="00F37657"/>
    <w:rsid w:val="00F37BF0"/>
    <w:rsid w:val="00F40E79"/>
    <w:rsid w:val="00F4190F"/>
    <w:rsid w:val="00F42C1D"/>
    <w:rsid w:val="00F43EAE"/>
    <w:rsid w:val="00F45B35"/>
    <w:rsid w:val="00F52B40"/>
    <w:rsid w:val="00F61403"/>
    <w:rsid w:val="00F66082"/>
    <w:rsid w:val="00F66469"/>
    <w:rsid w:val="00F66EBB"/>
    <w:rsid w:val="00F67265"/>
    <w:rsid w:val="00F807A7"/>
    <w:rsid w:val="00F808E3"/>
    <w:rsid w:val="00F839B2"/>
    <w:rsid w:val="00F87889"/>
    <w:rsid w:val="00F91DFF"/>
    <w:rsid w:val="00FA0D93"/>
    <w:rsid w:val="00FA78DC"/>
    <w:rsid w:val="00FB161E"/>
    <w:rsid w:val="00FB165B"/>
    <w:rsid w:val="00FB32C6"/>
    <w:rsid w:val="00FB387B"/>
    <w:rsid w:val="00FB3C09"/>
    <w:rsid w:val="00FB4186"/>
    <w:rsid w:val="00FB5D48"/>
    <w:rsid w:val="00FC1535"/>
    <w:rsid w:val="00FC1ABB"/>
    <w:rsid w:val="00FC2005"/>
    <w:rsid w:val="00FC2B4D"/>
    <w:rsid w:val="00FC2B9A"/>
    <w:rsid w:val="00FC48C5"/>
    <w:rsid w:val="00FC4951"/>
    <w:rsid w:val="00FC5424"/>
    <w:rsid w:val="00FC5A9F"/>
    <w:rsid w:val="00FC73C3"/>
    <w:rsid w:val="00FD1AD0"/>
    <w:rsid w:val="00FD1DA2"/>
    <w:rsid w:val="00FD3E88"/>
    <w:rsid w:val="00FD528E"/>
    <w:rsid w:val="00FD658C"/>
    <w:rsid w:val="00FE0205"/>
    <w:rsid w:val="00FE081F"/>
    <w:rsid w:val="00FE3EEC"/>
    <w:rsid w:val="00FE75CE"/>
    <w:rsid w:val="00FF3026"/>
    <w:rsid w:val="00FF680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3C6EE80"/>
  <w15:docId w15:val="{1C548C44-8466-4BE9-9439-3CA3309F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EFE"/>
    <w:pPr>
      <w:spacing w:after="0" w:line="240" w:lineRule="auto"/>
    </w:pPr>
    <w:rPr>
      <w:rFonts w:ascii="Calibri" w:hAnsi="Calibri" w:cs="Calibri"/>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cstheme="minorBidi"/>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cstheme="minorBidi"/>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54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AF3775"/>
    <w:pPr>
      <w:spacing w:after="200" w:line="276" w:lineRule="auto"/>
      <w:ind w:left="720"/>
      <w:contextualSpacing/>
    </w:pPr>
    <w:rPr>
      <w:rFonts w:asciiTheme="minorHAnsi" w:hAnsiTheme="minorHAnsi" w:cstheme="minorBidi"/>
    </w:rPr>
  </w:style>
  <w:style w:type="character" w:customStyle="1" w:styleId="AttendeesListChar">
    <w:name w:val="Attendees List Char"/>
    <w:basedOn w:val="DefaultParagraphFont"/>
    <w:link w:val="AttendeesList"/>
    <w:rsid w:val="00BB5910"/>
    <w:rPr>
      <w:rFonts w:ascii="Arial Narrow" w:eastAsia="Times New Roman" w:hAnsi="Arial Narrow" w:cs="Times New Roman"/>
      <w:sz w:val="18"/>
      <w:szCs w:val="16"/>
    </w:rPr>
  </w:style>
  <w:style w:type="table" w:styleId="GridTable3Accent5">
    <w:name w:val="Grid Table 3 Accent 5"/>
    <w:basedOn w:val="TableNormal"/>
    <w:uiPriority w:val="48"/>
    <w:rsid w:val="00BB591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
    <w:name w:val="table heading"/>
    <w:basedOn w:val="Normal"/>
    <w:link w:val="tableheadingChar"/>
    <w:qFormat/>
    <w:rsid w:val="00BB5910"/>
    <w:rPr>
      <w:rFonts w:ascii="Arial Narrow" w:eastAsia="Times New Roman" w:hAnsi="Arial Narrow" w:cs="Times New Roman"/>
      <w:b/>
      <w:color w:val="FFFFFF" w:themeColor="background1"/>
      <w:szCs w:val="20"/>
    </w:rPr>
  </w:style>
  <w:style w:type="character" w:customStyle="1" w:styleId="tableheadingChar">
    <w:name w:val="table heading Char"/>
    <w:basedOn w:val="DefaultParagraphFont"/>
    <w:link w:val="tableheading"/>
    <w:rsid w:val="00BB5910"/>
    <w:rPr>
      <w:rFonts w:ascii="Arial Narrow" w:eastAsia="Times New Roman" w:hAnsi="Arial Narrow" w:cs="Times New Roman"/>
      <w:b/>
      <w:color w:val="FFFFFF" w:themeColor="background1"/>
      <w:szCs w:val="20"/>
    </w:rPr>
  </w:style>
  <w:style w:type="paragraph" w:customStyle="1" w:styleId="PostingDate">
    <w:name w:val="Posting Date"/>
    <w:basedOn w:val="Normal"/>
    <w:link w:val="PostingDateChar"/>
    <w:qFormat/>
    <w:rsid w:val="00EA1368"/>
    <w:pPr>
      <w:spacing w:before="60" w:after="200" w:line="276" w:lineRule="auto"/>
      <w:jc w:val="right"/>
    </w:pPr>
    <w:rPr>
      <w:rFonts w:ascii="Arial Narrow" w:hAnsi="Arial Narrow" w:cstheme="minorBidi"/>
      <w:i/>
      <w:color w:val="013366" w:themeColor="accent1"/>
      <w:sz w:val="16"/>
    </w:rPr>
  </w:style>
  <w:style w:type="character" w:customStyle="1" w:styleId="PostingDateChar">
    <w:name w:val="Posting Date Char"/>
    <w:basedOn w:val="DefaultParagraphFont"/>
    <w:link w:val="PostingDate"/>
    <w:rsid w:val="00EA1368"/>
    <w:rPr>
      <w:rFonts w:ascii="Arial Narrow" w:hAnsi="Arial Narrow"/>
      <w:i/>
      <w:color w:val="013366" w:themeColor="accent1"/>
      <w:sz w:val="16"/>
    </w:rPr>
  </w:style>
  <w:style w:type="paragraph" w:styleId="NormalWeb">
    <w:name w:val="Normal (Web)"/>
    <w:basedOn w:val="Normal"/>
    <w:uiPriority w:val="99"/>
    <w:semiHidden/>
    <w:unhideWhenUsed/>
    <w:rsid w:val="00F019DA"/>
    <w:pPr>
      <w:spacing w:before="240" w:after="240"/>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05930"/>
    <w:rPr>
      <w:sz w:val="16"/>
      <w:szCs w:val="16"/>
    </w:rPr>
  </w:style>
  <w:style w:type="paragraph" w:styleId="CommentText">
    <w:name w:val="annotation text"/>
    <w:basedOn w:val="Normal"/>
    <w:link w:val="CommentTextChar"/>
    <w:uiPriority w:val="99"/>
    <w:semiHidden/>
    <w:unhideWhenUsed/>
    <w:rsid w:val="00B05930"/>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B05930"/>
    <w:rPr>
      <w:sz w:val="20"/>
      <w:szCs w:val="20"/>
    </w:rPr>
  </w:style>
  <w:style w:type="paragraph" w:styleId="CommentSubject">
    <w:name w:val="annotation subject"/>
    <w:basedOn w:val="CommentText"/>
    <w:next w:val="CommentText"/>
    <w:link w:val="CommentSubjectChar"/>
    <w:uiPriority w:val="99"/>
    <w:semiHidden/>
    <w:unhideWhenUsed/>
    <w:rsid w:val="00B05930"/>
    <w:rPr>
      <w:b/>
      <w:bCs/>
    </w:rPr>
  </w:style>
  <w:style w:type="character" w:customStyle="1" w:styleId="CommentSubjectChar">
    <w:name w:val="Comment Subject Char"/>
    <w:basedOn w:val="CommentTextChar"/>
    <w:link w:val="CommentSubject"/>
    <w:uiPriority w:val="99"/>
    <w:semiHidden/>
    <w:rsid w:val="00B059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ferc.gov/media/e-1-rm20-16-00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OperatorAssisted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09FF4-7973-4981-B283-21A0D8882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