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May 2</w:t>
      </w:r>
      <w:r w:rsidR="00764F4A">
        <w:t>, 2024</w:t>
      </w:r>
    </w:p>
    <w:p w:rsidR="00044991" w:rsidP="00044991">
      <w:pPr>
        <w:pStyle w:val="MeetingDetails"/>
      </w:pPr>
      <w:r>
        <w:t xml:space="preserve">9:00 a.m. – </w:t>
      </w:r>
      <w:r w:rsidR="002B73EE">
        <w:t>1</w:t>
      </w:r>
      <w:r w:rsidR="001952C6">
        <w:t>1</w:t>
      </w:r>
      <w:r>
        <w:t>:</w:t>
      </w:r>
      <w:r w:rsidR="006314A5">
        <w:t>00</w:t>
      </w:r>
      <w:r>
        <w:t xml:space="preserve"> </w:t>
      </w:r>
      <w:r w:rsidR="001952C6">
        <w:t>a</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1E62B3">
        <w:rPr>
          <w:b w:val="0"/>
        </w:rPr>
        <w:t>April 4</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1E0702" w:rsidP="001E62B3">
      <w:pPr>
        <w:pStyle w:val="SecondaryHeading-Numbered"/>
        <w:numPr>
          <w:ilvl w:val="1"/>
          <w:numId w:val="11"/>
        </w:numPr>
        <w:spacing w:after="120"/>
        <w:rPr>
          <w:b w:val="0"/>
        </w:rPr>
      </w:pPr>
      <w:r>
        <w:rPr>
          <w:b w:val="0"/>
        </w:rPr>
        <w:t>Review of the 2024 OC work plan.</w:t>
      </w:r>
    </w:p>
    <w:p w:rsidR="001E62B3" w:rsidRPr="001E62B3" w:rsidP="001E62B3">
      <w:pPr>
        <w:pStyle w:val="SecondaryHeading-Numbered"/>
        <w:numPr>
          <w:ilvl w:val="1"/>
          <w:numId w:val="11"/>
        </w:numPr>
        <w:spacing w:after="120"/>
        <w:rPr>
          <w:b w:val="0"/>
        </w:rPr>
      </w:pPr>
      <w:r>
        <w:rPr>
          <w:b w:val="0"/>
        </w:rPr>
        <w:t>Review of the OC Charter.</w:t>
      </w:r>
      <w:r>
        <w:rPr>
          <w:b w:val="0"/>
        </w:rPr>
        <w:br/>
      </w:r>
      <w:r>
        <w:t xml:space="preserve">     The Operating Committee will be asked to endorse the charter at today’s meeting.</w:t>
      </w:r>
    </w:p>
    <w:p w:rsidR="00EB1B9E" w:rsidP="00A06E4F">
      <w:pPr>
        <w:pStyle w:val="PrimaryHeading"/>
      </w:pPr>
      <w:r>
        <w:t>Endorsements/Approvals</w:t>
      </w:r>
      <w:r w:rsidR="00B52686">
        <w:t xml:space="preserve"> </w:t>
      </w:r>
      <w:r w:rsidRPr="004200EB" w:rsidR="00B52686">
        <w:t>(</w:t>
      </w:r>
      <w:r w:rsidR="001E0702">
        <w:t>9:10 – 9:3</w:t>
      </w:r>
      <w:r w:rsidR="006314A5">
        <w:t>0</w:t>
      </w:r>
      <w:r w:rsidR="00A06E4F">
        <w:t>)</w:t>
      </w:r>
    </w:p>
    <w:p w:rsidR="00A06E4F" w:rsidP="00A06E4F">
      <w:pPr>
        <w:pStyle w:val="ListSubhead1"/>
      </w:pPr>
      <w:r>
        <w:rPr>
          <w:b w:val="0"/>
          <w:u w:val="single"/>
        </w:rPr>
        <w:t>Manual 03</w:t>
      </w:r>
      <w:r w:rsidRPr="00A06E4F">
        <w:rPr>
          <w:b w:val="0"/>
          <w:u w:val="single"/>
        </w:rPr>
        <w:t xml:space="preserve">: </w:t>
      </w:r>
      <w:r>
        <w:rPr>
          <w:b w:val="0"/>
          <w:u w:val="single"/>
        </w:rPr>
        <w:t>Transmission Operations</w:t>
      </w:r>
      <w:r w:rsidRPr="00A06E4F">
        <w:rPr>
          <w:b w:val="0"/>
          <w:u w:val="single"/>
        </w:rPr>
        <w:t xml:space="preserve"> (9:</w:t>
      </w:r>
      <w:r w:rsidR="00D509F3">
        <w:rPr>
          <w:b w:val="0"/>
          <w:u w:val="single"/>
        </w:rPr>
        <w:t>10 – 9</w:t>
      </w:r>
      <w:r w:rsidRPr="00A06E4F">
        <w:rPr>
          <w:b w:val="0"/>
          <w:u w:val="single"/>
        </w:rPr>
        <w:t>:</w:t>
      </w:r>
      <w:r w:rsidR="00D509F3">
        <w:rPr>
          <w:b w:val="0"/>
          <w:u w:val="single"/>
        </w:rPr>
        <w:t>2</w:t>
      </w:r>
      <w:r w:rsidRPr="00A06E4F">
        <w:rPr>
          <w:b w:val="0"/>
          <w:u w:val="single"/>
        </w:rPr>
        <w:t xml:space="preserve">0) </w:t>
      </w:r>
      <w:r w:rsidRPr="00A06E4F">
        <w:rPr>
          <w:b w:val="0"/>
          <w:u w:val="single"/>
        </w:rPr>
        <w:br/>
      </w:r>
      <w:r w:rsidR="004A5E9C">
        <w:rPr>
          <w:b w:val="0"/>
        </w:rPr>
        <w:t>Dean Manno</w:t>
      </w:r>
      <w:r>
        <w:rPr>
          <w:b w:val="0"/>
        </w:rPr>
        <w:t>, PJM, will review Manual 03</w:t>
      </w:r>
      <w:r w:rsidRPr="00A06E4F">
        <w:rPr>
          <w:b w:val="0"/>
        </w:rPr>
        <w:t xml:space="preserve"> changes as a part of the periodic review.</w:t>
      </w:r>
      <w:r>
        <w:rPr>
          <w:u w:val="single"/>
        </w:rPr>
        <w:br/>
      </w:r>
      <w:r w:rsidR="001E62B3">
        <w:t>The Operating Committee will be asked to endorse these changes at today’s meeting.</w:t>
      </w:r>
    </w:p>
    <w:p w:rsidR="00EB1B9E" w:rsidRPr="001E62B3" w:rsidP="00A06E4F">
      <w:pPr>
        <w:pStyle w:val="ListSubhead1"/>
        <w:spacing w:after="0"/>
        <w:rPr>
          <w:b w:val="0"/>
        </w:rPr>
      </w:pPr>
      <w:r>
        <w:rPr>
          <w:b w:val="0"/>
          <w:u w:val="single"/>
        </w:rPr>
        <w:t>Manual 36: System Restoration</w:t>
      </w:r>
      <w:r w:rsidRPr="00EB1B9E" w:rsidR="00A06E4F">
        <w:rPr>
          <w:b w:val="0"/>
          <w:u w:val="single"/>
        </w:rPr>
        <w:t xml:space="preserve"> </w:t>
      </w:r>
      <w:r w:rsidR="00D509F3">
        <w:rPr>
          <w:b w:val="0"/>
          <w:u w:val="single"/>
        </w:rPr>
        <w:t>(9</w:t>
      </w:r>
      <w:r w:rsidRPr="00EB1B9E" w:rsidR="00A06E4F">
        <w:rPr>
          <w:b w:val="0"/>
          <w:u w:val="single"/>
        </w:rPr>
        <w:t>:</w:t>
      </w:r>
      <w:r w:rsidR="00D509F3">
        <w:rPr>
          <w:b w:val="0"/>
          <w:u w:val="single"/>
        </w:rPr>
        <w:t>2</w:t>
      </w:r>
      <w:r w:rsidR="00A06E4F">
        <w:rPr>
          <w:b w:val="0"/>
          <w:u w:val="single"/>
        </w:rPr>
        <w:t>0</w:t>
      </w:r>
      <w:r w:rsidR="00D509F3">
        <w:rPr>
          <w:b w:val="0"/>
          <w:u w:val="single"/>
        </w:rPr>
        <w:t xml:space="preserve"> – 9</w:t>
      </w:r>
      <w:r w:rsidRPr="00EB1B9E" w:rsidR="00A06E4F">
        <w:rPr>
          <w:b w:val="0"/>
          <w:u w:val="single"/>
        </w:rPr>
        <w:t>:</w:t>
      </w:r>
      <w:r w:rsidR="00D509F3">
        <w:rPr>
          <w:b w:val="0"/>
          <w:u w:val="single"/>
        </w:rPr>
        <w:t>3</w:t>
      </w:r>
      <w:r w:rsidR="00A06E4F">
        <w:rPr>
          <w:b w:val="0"/>
          <w:u w:val="single"/>
        </w:rPr>
        <w:t>0</w:t>
      </w:r>
      <w:r w:rsidRPr="00EB1B9E" w:rsidR="00A06E4F">
        <w:rPr>
          <w:b w:val="0"/>
          <w:u w:val="single"/>
        </w:rPr>
        <w:t>)</w:t>
      </w:r>
      <w:r w:rsidRPr="00764F4A" w:rsidR="00A06E4F">
        <w:br/>
      </w:r>
      <w:r>
        <w:rPr>
          <w:rStyle w:val="ui-provider"/>
          <w:b w:val="0"/>
        </w:rPr>
        <w:t>Rich Brown</w:t>
      </w:r>
      <w:r w:rsidRPr="00B536EE" w:rsidR="00A06E4F">
        <w:rPr>
          <w:rStyle w:val="ui-provider"/>
          <w:b w:val="0"/>
        </w:rPr>
        <w:t xml:space="preserve">, PJM, will review Manual </w:t>
      </w:r>
      <w:r>
        <w:rPr>
          <w:rStyle w:val="Strong"/>
        </w:rPr>
        <w:t>36</w:t>
      </w:r>
      <w:r w:rsidRPr="00B536EE" w:rsidR="00A06E4F">
        <w:rPr>
          <w:rStyle w:val="ui-provider"/>
          <w:b w:val="0"/>
        </w:rPr>
        <w:t xml:space="preserve"> changes as a part of the periodic review</w:t>
      </w:r>
      <w:r>
        <w:rPr>
          <w:rStyle w:val="Strong"/>
        </w:rPr>
        <w:t>.</w:t>
      </w:r>
      <w:r>
        <w:rPr>
          <w:rStyle w:val="Strong"/>
        </w:rPr>
        <w:br/>
      </w:r>
      <w:r w:rsidR="001E62B3">
        <w:t>The Operating Committee will be asked to endorse these changes at today’s meeting.</w:t>
      </w:r>
    </w:p>
    <w:p w:rsidR="001E62B3" w:rsidRPr="00764F4A" w:rsidP="001E62B3">
      <w:pPr>
        <w:pStyle w:val="ListSubhead1"/>
        <w:numPr>
          <w:ilvl w:val="0"/>
          <w:numId w:val="0"/>
        </w:numPr>
        <w:spacing w:after="0"/>
        <w:ind w:left="360"/>
        <w:rPr>
          <w:b w:val="0"/>
        </w:rPr>
      </w:pPr>
    </w:p>
    <w:p w:rsidR="00C0239B" w:rsidRPr="001F5214" w:rsidP="00C0239B">
      <w:pPr>
        <w:pStyle w:val="PrimaryHeading"/>
      </w:pPr>
      <w:r>
        <w:t xml:space="preserve">Review of </w:t>
      </w:r>
      <w:r w:rsidRPr="006F70DF">
        <w:t>Operations (</w:t>
      </w:r>
      <w:r w:rsidR="00D509F3">
        <w:t>9:3</w:t>
      </w:r>
      <w:r w:rsidR="002B73EE">
        <w:t>0</w:t>
      </w:r>
      <w:r w:rsidR="00D72188">
        <w:t>– 9</w:t>
      </w:r>
      <w:r w:rsidR="00EB1B9E">
        <w:t>:</w:t>
      </w:r>
      <w:r w:rsidR="00D72188">
        <w:t>4</w:t>
      </w:r>
      <w:r w:rsidR="002B73EE">
        <w:t>5</w:t>
      </w:r>
      <w:r>
        <w:t>)</w:t>
      </w:r>
    </w:p>
    <w:p w:rsidR="005D280A" w:rsidRPr="00A06E4F" w:rsidP="005D280A">
      <w:pPr>
        <w:pStyle w:val="ListSubhead1"/>
        <w:rPr>
          <w:b w:val="0"/>
        </w:rPr>
      </w:pPr>
      <w:r w:rsidRPr="00A06E4F">
        <w:rPr>
          <w:b w:val="0"/>
          <w:u w:val="single"/>
        </w:rPr>
        <w:t xml:space="preserve">Review </w:t>
      </w:r>
      <w:r w:rsidRPr="00A06E4F" w:rsidR="00365213">
        <w:rPr>
          <w:b w:val="0"/>
          <w:u w:val="single"/>
        </w:rPr>
        <w:t xml:space="preserve">of Operating </w:t>
      </w:r>
      <w:r w:rsidR="00D509F3">
        <w:rPr>
          <w:b w:val="0"/>
          <w:u w:val="single"/>
        </w:rPr>
        <w:t>Metrics (9:30</w:t>
      </w:r>
      <w:r w:rsidR="00D72188">
        <w:rPr>
          <w:b w:val="0"/>
          <w:u w:val="single"/>
        </w:rPr>
        <w:t xml:space="preserve"> – 9</w:t>
      </w:r>
      <w:r w:rsidRPr="00A06E4F" w:rsidR="00EB1B9E">
        <w:rPr>
          <w:b w:val="0"/>
          <w:u w:val="single"/>
        </w:rPr>
        <w:t>:</w:t>
      </w:r>
      <w:r w:rsidR="00D72188">
        <w:rPr>
          <w:b w:val="0"/>
          <w:u w:val="single"/>
        </w:rPr>
        <w:t>4</w:t>
      </w:r>
      <w:r w:rsidRPr="00A06E4F" w:rsidR="00BB44A8">
        <w:rPr>
          <w:b w:val="0"/>
          <w:u w:val="single"/>
        </w:rPr>
        <w:t>0</w:t>
      </w:r>
      <w:r w:rsidRPr="00A06E4F">
        <w:rPr>
          <w:b w:val="0"/>
          <w:u w:val="single"/>
        </w:rPr>
        <w:t>)</w:t>
      </w:r>
      <w:r w:rsidRPr="00A06E4F">
        <w:rPr>
          <w:b w:val="0"/>
        </w:rPr>
        <w:br/>
      </w:r>
      <w:r w:rsidR="0019770B">
        <w:rPr>
          <w:b w:val="0"/>
        </w:rPr>
        <w:t>Hong Chen</w:t>
      </w:r>
      <w:r w:rsidR="00D72188">
        <w:rPr>
          <w:b w:val="0"/>
        </w:rPr>
        <w:t xml:space="preserve">, PJM, </w:t>
      </w:r>
      <w:r w:rsidR="00413975">
        <w:rPr>
          <w:b w:val="0"/>
        </w:rPr>
        <w:t xml:space="preserve">will review </w:t>
      </w:r>
      <w:r w:rsidRPr="00D90EC7" w:rsidR="00D72188">
        <w:rPr>
          <w:b w:val="0"/>
        </w:rPr>
        <w:t xml:space="preserve">the </w:t>
      </w:r>
      <w:r w:rsidR="001E62B3">
        <w:rPr>
          <w:b w:val="0"/>
        </w:rPr>
        <w:t>April</w:t>
      </w:r>
      <w:r w:rsidR="001E0702">
        <w:rPr>
          <w:b w:val="0"/>
        </w:rPr>
        <w:t xml:space="preserve"> 2024</w:t>
      </w:r>
      <w:r w:rsidRPr="00D90EC7"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(9:40 – 9</w:t>
      </w:r>
      <w:r w:rsidR="00EB1B9E">
        <w:rPr>
          <w:b w:val="0"/>
          <w:u w:val="single"/>
        </w:rPr>
        <w:t>:</w:t>
      </w:r>
      <w:r>
        <w:rPr>
          <w:b w:val="0"/>
          <w:u w:val="single"/>
        </w:rPr>
        <w:t>4</w:t>
      </w:r>
      <w:r w:rsidR="00B52686">
        <w:rPr>
          <w:b w:val="0"/>
          <w:u w:val="single"/>
        </w:rPr>
        <w:t>5</w:t>
      </w:r>
      <w:r w:rsidRPr="00E9703D" w:rsidR="00B52686">
        <w:rPr>
          <w:b w:val="0"/>
          <w:u w:val="single"/>
        </w:rPr>
        <w:t>)</w:t>
      </w:r>
      <w:r w:rsidRPr="00E9703D" w:rsidR="00B52686">
        <w:rPr>
          <w:b w:val="0"/>
        </w:rPr>
        <w:br/>
      </w:r>
      <w:r w:rsidR="00653786">
        <w:rPr>
          <w:b w:val="0"/>
        </w:rPr>
        <w:t>Jim Gluck</w:t>
      </w:r>
      <w:r w:rsidRPr="00E9703D" w:rsidR="00B52686">
        <w:rPr>
          <w:b w:val="0"/>
        </w:rPr>
        <w:t>, PJM, will provide a security briefing.</w:t>
      </w:r>
    </w:p>
    <w:p w:rsidR="00C0239B" w:rsidRPr="0097741F" w:rsidP="00C0239B">
      <w:pPr>
        <w:pStyle w:val="PrimaryHeading"/>
        <w:spacing w:after="240"/>
      </w:pPr>
      <w:r w:rsidRPr="00E26FAC">
        <w:t>Additional Items (</w:t>
      </w:r>
      <w:r w:rsidR="00D72188">
        <w:t>9</w:t>
      </w:r>
      <w:r w:rsidRPr="00E26FAC">
        <w:t>:</w:t>
      </w:r>
      <w:r w:rsidR="00D72188">
        <w:t>4</w:t>
      </w:r>
      <w:r w:rsidR="002B73EE">
        <w:t>5</w:t>
      </w:r>
      <w:r w:rsidRPr="00E26FAC">
        <w:t xml:space="preserve"> </w:t>
      </w:r>
      <w:r w:rsidR="00EB1B9E">
        <w:t>– 1</w:t>
      </w:r>
      <w:r w:rsidR="00D509F3">
        <w:t>0</w:t>
      </w:r>
      <w:r w:rsidRPr="00E26FAC">
        <w:t>:</w:t>
      </w:r>
      <w:r w:rsidR="00D3016D">
        <w:t>50</w:t>
      </w:r>
      <w:r w:rsidRPr="00E26FAC">
        <w:t>)</w:t>
      </w:r>
    </w:p>
    <w:p w:rsidR="00AC162E" w:rsidP="00A06E4F">
      <w:pPr>
        <w:pStyle w:val="ListSubhead1"/>
        <w:rPr>
          <w:b w:val="0"/>
        </w:rPr>
      </w:pPr>
      <w:r w:rsidRPr="00937FC7">
        <w:rPr>
          <w:b w:val="0"/>
          <w:u w:val="single"/>
        </w:rPr>
        <w:t>Reliability Complian</w:t>
      </w:r>
      <w:r w:rsidR="00D72188">
        <w:rPr>
          <w:b w:val="0"/>
          <w:u w:val="single"/>
        </w:rPr>
        <w:t>ce Update (9:45 – 9:5</w:t>
      </w:r>
      <w:r w:rsidRPr="00937FC7">
        <w:rPr>
          <w:b w:val="0"/>
          <w:u w:val="single"/>
        </w:rPr>
        <w:t>5)</w:t>
      </w:r>
      <w:r w:rsidRPr="00937FC7">
        <w:rPr>
          <w:b w:val="0"/>
        </w:rPr>
        <w:br/>
      </w:r>
      <w:r w:rsidR="00523017">
        <w:rPr>
          <w:b w:val="0"/>
        </w:rPr>
        <w:t>Gizella Mali</w:t>
      </w:r>
      <w:r w:rsidRPr="00937FC7">
        <w:rPr>
          <w:b w:val="0"/>
        </w:rPr>
        <w:t>, PJM, will provide an overview on NERC, SERC, RF, and NAESB standards, and other pertinent regulatory and compliance information, and solicit feedback from the members on Reliability Compliance efforts.</w:t>
      </w:r>
    </w:p>
    <w:p w:rsidR="001E62B3" w:rsidP="00A06E4F">
      <w:pPr>
        <w:pStyle w:val="ListSubhead1"/>
        <w:rPr>
          <w:b w:val="0"/>
        </w:rPr>
      </w:pPr>
      <w:r>
        <w:rPr>
          <w:b w:val="0"/>
          <w:u w:val="single"/>
        </w:rPr>
        <w:t>OATF Review (9:55</w:t>
      </w:r>
      <w:r w:rsidRPr="001E62B3">
        <w:rPr>
          <w:b w:val="0"/>
          <w:u w:val="single"/>
        </w:rPr>
        <w:t xml:space="preserve"> – </w:t>
      </w:r>
      <w:r>
        <w:rPr>
          <w:b w:val="0"/>
          <w:u w:val="single"/>
        </w:rPr>
        <w:t>10:10</w:t>
      </w:r>
      <w:r w:rsidRPr="001E62B3">
        <w:rPr>
          <w:b w:val="0"/>
          <w:u w:val="single"/>
        </w:rPr>
        <w:t>)</w:t>
      </w:r>
      <w:r w:rsidRPr="001E62B3">
        <w:rPr>
          <w:b w:val="0"/>
        </w:rPr>
        <w:t xml:space="preserve"> </w:t>
      </w:r>
      <w:r>
        <w:rPr>
          <w:b w:val="0"/>
        </w:rPr>
        <w:br/>
        <w:t>Rob Dropkin</w:t>
      </w:r>
      <w:r w:rsidRPr="001E62B3">
        <w:rPr>
          <w:b w:val="0"/>
        </w:rPr>
        <w:t>, PJM, will revie</w:t>
      </w:r>
      <w:r>
        <w:rPr>
          <w:b w:val="0"/>
        </w:rPr>
        <w:t>w the results of the summer 2024</w:t>
      </w:r>
      <w:r w:rsidRPr="001E62B3">
        <w:rPr>
          <w:b w:val="0"/>
        </w:rPr>
        <w:t xml:space="preserve"> Operations Assessment Task Force study.</w:t>
      </w:r>
    </w:p>
    <w:p w:rsidR="00DD1027" w:rsidRPr="00523017" w:rsidP="00DD1027">
      <w:pPr>
        <w:pStyle w:val="ListSubhead1"/>
      </w:pPr>
      <w:r w:rsidRPr="00DD1027">
        <w:rPr>
          <w:b w:val="0"/>
          <w:u w:val="single"/>
        </w:rPr>
        <w:t>Temporary Exceptions in Markets Gateway Update (10:10 – 10:20)</w:t>
      </w:r>
      <w:r>
        <w:rPr>
          <w:u w:val="single"/>
        </w:rPr>
        <w:br/>
      </w:r>
      <w:r w:rsidRPr="00DD1027">
        <w:rPr>
          <w:b w:val="0"/>
        </w:rPr>
        <w:t xml:space="preserve">Lauren Strella Wahba, PJM, will provide an update on what is changing in Markets Gateway to accommodate the 11.30.23 FERC Ruling on </w:t>
      </w:r>
      <w:r w:rsidRPr="00DD1027">
        <w:rPr>
          <w:b w:val="0"/>
        </w:rPr>
        <w:t>sunsetting</w:t>
      </w:r>
      <w:r w:rsidRPr="00DD1027">
        <w:rPr>
          <w:b w:val="0"/>
        </w:rPr>
        <w:t xml:space="preserve"> RTV and allowing Temporary Exceptions to be submitted during the Operating Day.</w:t>
      </w:r>
    </w:p>
    <w:p w:rsidR="00523017" w:rsidRPr="00C56B91" w:rsidP="00DD1027">
      <w:pPr>
        <w:pStyle w:val="ListSubhead1"/>
        <w:rPr>
          <w:b w:val="0"/>
        </w:rPr>
      </w:pPr>
      <w:r>
        <w:rPr>
          <w:b w:val="0"/>
          <w:u w:val="single"/>
        </w:rPr>
        <w:t>Solar Eclipse (10:20 – 10:4</w:t>
      </w:r>
      <w:r w:rsidRPr="00C56B91" w:rsidR="0019770B">
        <w:rPr>
          <w:b w:val="0"/>
          <w:u w:val="single"/>
        </w:rPr>
        <w:t xml:space="preserve">0) </w:t>
      </w:r>
      <w:r w:rsidRPr="00C56B91">
        <w:rPr>
          <w:b w:val="0"/>
          <w:u w:val="single"/>
        </w:rPr>
        <w:br/>
      </w:r>
      <w:r w:rsidRPr="00C56B91" w:rsidR="0019770B">
        <w:rPr>
          <w:b w:val="0"/>
        </w:rPr>
        <w:t xml:space="preserve">Michael Stewart, PJM, </w:t>
      </w:r>
      <w:r>
        <w:rPr>
          <w:b w:val="0"/>
        </w:rPr>
        <w:t xml:space="preserve">and Kevin Hatch, PJM, </w:t>
      </w:r>
      <w:r w:rsidRPr="00C56B91" w:rsidR="0019770B">
        <w:rPr>
          <w:b w:val="0"/>
        </w:rPr>
        <w:t xml:space="preserve">will provide </w:t>
      </w:r>
      <w:r>
        <w:rPr>
          <w:b w:val="0"/>
        </w:rPr>
        <w:t xml:space="preserve">a summary and debrief of </w:t>
      </w:r>
      <w:r w:rsidRPr="00C56B91" w:rsidR="0019770B">
        <w:rPr>
          <w:b w:val="0"/>
        </w:rPr>
        <w:t>the Apri</w:t>
      </w:r>
      <w:r>
        <w:rPr>
          <w:b w:val="0"/>
        </w:rPr>
        <w:t xml:space="preserve">l 8, 2024 solar eclipse.  </w:t>
      </w:r>
      <w:bookmarkStart w:id="2" w:name="_GoBack"/>
      <w:bookmarkEnd w:id="2"/>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BD651E" w:rsidP="00A06E4F">
      <w:pPr>
        <w:pStyle w:val="ListSubhead1"/>
        <w:rPr>
          <w:b w:val="0"/>
        </w:rPr>
      </w:pPr>
      <w:r w:rsidRPr="00365213">
        <w:rPr>
          <w:b w:val="0"/>
          <w:u w:val="single"/>
        </w:rPr>
        <w:t>System Operations Subcommittee (SOS)</w:t>
      </w:r>
      <w:r w:rsidRPr="00365213">
        <w:rPr>
          <w:b w:val="0"/>
        </w:rPr>
        <w:t xml:space="preserve"> </w:t>
      </w:r>
      <w:r w:rsidRPr="00365213">
        <w:rPr>
          <w:b w:val="0"/>
        </w:rPr>
        <w:br/>
        <w:t>Informational posting of the summary of the most recent SOS meeting.</w:t>
      </w:r>
    </w:p>
    <w:p w:rsidR="00523017" w:rsidRPr="00523017" w:rsidP="00A06E4F">
      <w:pPr>
        <w:pStyle w:val="ListSubhead1"/>
        <w:rPr>
          <w:b w:val="0"/>
          <w:u w:val="single"/>
        </w:rPr>
      </w:pPr>
      <w:r w:rsidRPr="00523017">
        <w:rPr>
          <w:b w:val="0"/>
          <w:u w:val="single"/>
        </w:rPr>
        <w:t>500 kV Line Designation Update</w:t>
      </w:r>
      <w:r>
        <w:rPr>
          <w:b w:val="0"/>
          <w:u w:val="single"/>
        </w:rPr>
        <w:br/>
      </w:r>
      <w:r w:rsidRPr="00523017">
        <w:rPr>
          <w:b w:val="0"/>
        </w:rPr>
        <w:t xml:space="preserve">Informational posting of </w:t>
      </w:r>
      <w:r w:rsidRPr="00523017">
        <w:rPr>
          <w:b w:val="0"/>
        </w:rPr>
        <w:t>the assigned numbers for future 500 kV lines being added to the system</w:t>
      </w:r>
      <w:r w:rsidRPr="00523017">
        <w:rPr>
          <w:b w:val="0"/>
        </w:rPr>
        <w:t>.</w:t>
      </w:r>
      <w:r>
        <w:t xml:space="preserve">  </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RPr="00A14463" w:rsidP="00A87C2E">
            <w:pPr>
              <w:pStyle w:val="DisclaimerHeading"/>
              <w:spacing w:before="40" w:after="40" w:line="220" w:lineRule="exact"/>
              <w:jc w:val="center"/>
              <w:rPr>
                <w:b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1E0702"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6B9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1E62B3">
      <w:t>April 25</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9B8"/>
    <w:rsid w:val="00027F49"/>
    <w:rsid w:val="000333FF"/>
    <w:rsid w:val="00034C38"/>
    <w:rsid w:val="00044991"/>
    <w:rsid w:val="00047866"/>
    <w:rsid w:val="00051A8C"/>
    <w:rsid w:val="0006262B"/>
    <w:rsid w:val="0006798D"/>
    <w:rsid w:val="00074D4A"/>
    <w:rsid w:val="00084EEE"/>
    <w:rsid w:val="00092135"/>
    <w:rsid w:val="000A4255"/>
    <w:rsid w:val="000E376B"/>
    <w:rsid w:val="001016BB"/>
    <w:rsid w:val="00117AF9"/>
    <w:rsid w:val="00121F58"/>
    <w:rsid w:val="001509D9"/>
    <w:rsid w:val="001678E8"/>
    <w:rsid w:val="00170E02"/>
    <w:rsid w:val="00170F6F"/>
    <w:rsid w:val="001952C6"/>
    <w:rsid w:val="0019770B"/>
    <w:rsid w:val="001B2242"/>
    <w:rsid w:val="001C0CC0"/>
    <w:rsid w:val="001D3B68"/>
    <w:rsid w:val="001E0702"/>
    <w:rsid w:val="001E62B3"/>
    <w:rsid w:val="001F5214"/>
    <w:rsid w:val="0020722E"/>
    <w:rsid w:val="002113BD"/>
    <w:rsid w:val="00232649"/>
    <w:rsid w:val="0025139E"/>
    <w:rsid w:val="002A3B02"/>
    <w:rsid w:val="002B2F98"/>
    <w:rsid w:val="002B73EE"/>
    <w:rsid w:val="002C6057"/>
    <w:rsid w:val="002D2017"/>
    <w:rsid w:val="002F47FB"/>
    <w:rsid w:val="003030D8"/>
    <w:rsid w:val="00305238"/>
    <w:rsid w:val="003251CE"/>
    <w:rsid w:val="00337321"/>
    <w:rsid w:val="0034139C"/>
    <w:rsid w:val="00361865"/>
    <w:rsid w:val="00365213"/>
    <w:rsid w:val="00394850"/>
    <w:rsid w:val="003B55E1"/>
    <w:rsid w:val="003C17E2"/>
    <w:rsid w:val="003C3320"/>
    <w:rsid w:val="003D7E5C"/>
    <w:rsid w:val="003E0270"/>
    <w:rsid w:val="003E7A73"/>
    <w:rsid w:val="00413975"/>
    <w:rsid w:val="004200EB"/>
    <w:rsid w:val="00423C02"/>
    <w:rsid w:val="00447DA0"/>
    <w:rsid w:val="0046043F"/>
    <w:rsid w:val="00466026"/>
    <w:rsid w:val="00491490"/>
    <w:rsid w:val="00494494"/>
    <w:rsid w:val="004969FA"/>
    <w:rsid w:val="004A5E9C"/>
    <w:rsid w:val="004D0381"/>
    <w:rsid w:val="00523017"/>
    <w:rsid w:val="00527104"/>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8469F"/>
    <w:rsid w:val="007A0640"/>
    <w:rsid w:val="007A34A3"/>
    <w:rsid w:val="007B00CB"/>
    <w:rsid w:val="007C2306"/>
    <w:rsid w:val="007C2502"/>
    <w:rsid w:val="007C2954"/>
    <w:rsid w:val="007D32DB"/>
    <w:rsid w:val="007D4F70"/>
    <w:rsid w:val="007D7A34"/>
    <w:rsid w:val="007E7CAB"/>
    <w:rsid w:val="007F0E1F"/>
    <w:rsid w:val="007F496E"/>
    <w:rsid w:val="00802392"/>
    <w:rsid w:val="00837B12"/>
    <w:rsid w:val="00841282"/>
    <w:rsid w:val="008552A3"/>
    <w:rsid w:val="00874D57"/>
    <w:rsid w:val="00882475"/>
    <w:rsid w:val="00882652"/>
    <w:rsid w:val="008902AE"/>
    <w:rsid w:val="008933EE"/>
    <w:rsid w:val="00894C14"/>
    <w:rsid w:val="008C0763"/>
    <w:rsid w:val="008E24D0"/>
    <w:rsid w:val="00912D4C"/>
    <w:rsid w:val="009156B8"/>
    <w:rsid w:val="00917386"/>
    <w:rsid w:val="00934F3D"/>
    <w:rsid w:val="00936028"/>
    <w:rsid w:val="00937FC7"/>
    <w:rsid w:val="00963998"/>
    <w:rsid w:val="00971D00"/>
    <w:rsid w:val="0097702E"/>
    <w:rsid w:val="0097741F"/>
    <w:rsid w:val="00991528"/>
    <w:rsid w:val="00996325"/>
    <w:rsid w:val="009A5430"/>
    <w:rsid w:val="009B5C8A"/>
    <w:rsid w:val="009C15C4"/>
    <w:rsid w:val="009F53F9"/>
    <w:rsid w:val="00A05391"/>
    <w:rsid w:val="00A06E4F"/>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B03B22"/>
    <w:rsid w:val="00B16D95"/>
    <w:rsid w:val="00B20316"/>
    <w:rsid w:val="00B34E3C"/>
    <w:rsid w:val="00B52686"/>
    <w:rsid w:val="00B536EE"/>
    <w:rsid w:val="00B62597"/>
    <w:rsid w:val="00B80C96"/>
    <w:rsid w:val="00BA6146"/>
    <w:rsid w:val="00BB44A8"/>
    <w:rsid w:val="00BB531B"/>
    <w:rsid w:val="00BB6921"/>
    <w:rsid w:val="00BC44DF"/>
    <w:rsid w:val="00BD651E"/>
    <w:rsid w:val="00BE4188"/>
    <w:rsid w:val="00BF331B"/>
    <w:rsid w:val="00C0239B"/>
    <w:rsid w:val="00C10A93"/>
    <w:rsid w:val="00C224D2"/>
    <w:rsid w:val="00C439EC"/>
    <w:rsid w:val="00C5307B"/>
    <w:rsid w:val="00C56B91"/>
    <w:rsid w:val="00C66757"/>
    <w:rsid w:val="00C72168"/>
    <w:rsid w:val="00C757F4"/>
    <w:rsid w:val="00C75A9D"/>
    <w:rsid w:val="00CA49B9"/>
    <w:rsid w:val="00CB19DE"/>
    <w:rsid w:val="00CB475B"/>
    <w:rsid w:val="00CC1A50"/>
    <w:rsid w:val="00CC1B47"/>
    <w:rsid w:val="00D060CC"/>
    <w:rsid w:val="00D06EC8"/>
    <w:rsid w:val="00D136EA"/>
    <w:rsid w:val="00D2316E"/>
    <w:rsid w:val="00D251ED"/>
    <w:rsid w:val="00D3016D"/>
    <w:rsid w:val="00D435FB"/>
    <w:rsid w:val="00D45F92"/>
    <w:rsid w:val="00D509F3"/>
    <w:rsid w:val="00D72188"/>
    <w:rsid w:val="00D831E4"/>
    <w:rsid w:val="00D90EC7"/>
    <w:rsid w:val="00D9473B"/>
    <w:rsid w:val="00D95949"/>
    <w:rsid w:val="00DA061B"/>
    <w:rsid w:val="00DA23DE"/>
    <w:rsid w:val="00DB29E9"/>
    <w:rsid w:val="00DC5960"/>
    <w:rsid w:val="00DC65C0"/>
    <w:rsid w:val="00DD1027"/>
    <w:rsid w:val="00DE34CF"/>
    <w:rsid w:val="00DF1112"/>
    <w:rsid w:val="00DF49AA"/>
    <w:rsid w:val="00E1605D"/>
    <w:rsid w:val="00E26FAC"/>
    <w:rsid w:val="00E27B5B"/>
    <w:rsid w:val="00E32B6B"/>
    <w:rsid w:val="00E42266"/>
    <w:rsid w:val="00E479B8"/>
    <w:rsid w:val="00E5387A"/>
    <w:rsid w:val="00E55E84"/>
    <w:rsid w:val="00E87E72"/>
    <w:rsid w:val="00E9057B"/>
    <w:rsid w:val="00E9703D"/>
    <w:rsid w:val="00EA4D0F"/>
    <w:rsid w:val="00EB1B9E"/>
    <w:rsid w:val="00EB68B0"/>
    <w:rsid w:val="00EC2907"/>
    <w:rsid w:val="00EE7237"/>
    <w:rsid w:val="00EF6B57"/>
    <w:rsid w:val="00F244FE"/>
    <w:rsid w:val="00F4190F"/>
    <w:rsid w:val="00F46C0B"/>
    <w:rsid w:val="00F5077C"/>
    <w:rsid w:val="00F618B7"/>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C35EB8"/>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