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July 11</w:t>
      </w:r>
      <w:r w:rsidR="00764F4A">
        <w:t>, 2024</w:t>
      </w:r>
    </w:p>
    <w:p w:rsidR="00044991" w:rsidP="00044991">
      <w:pPr>
        <w:pStyle w:val="MeetingDetails"/>
      </w:pPr>
      <w:r>
        <w:t xml:space="preserve">9:00 a.m. – </w:t>
      </w:r>
      <w:r w:rsidR="002B73EE">
        <w:t>1</w:t>
      </w:r>
      <w:r w:rsidR="00D62645">
        <w:t>0</w:t>
      </w:r>
      <w:r>
        <w:t>:</w:t>
      </w:r>
      <w:r w:rsidR="00D62645">
        <w:t>0</w:t>
      </w:r>
      <w:r w:rsidR="00D223AB">
        <w:t>0</w:t>
      </w:r>
      <w:r>
        <w:t xml:space="preserve"> </w:t>
      </w:r>
      <w:r w:rsidR="00D223AB">
        <w:t>a</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764F4A">
        <w:t>:1</w:t>
      </w:r>
      <w:r w:rsidR="0002067A">
        <w:t>0</w:t>
      </w:r>
      <w:r w:rsidRPr="00527104">
        <w:t>)</w:t>
      </w:r>
    </w:p>
    <w:bookmarkEnd w:id="0"/>
    <w:bookmarkEnd w:id="1"/>
    <w:p w:rsidR="00B62597" w:rsidP="00044991">
      <w:pPr>
        <w:pStyle w:val="SecondaryHeading-Numbered"/>
        <w:rPr>
          <w:b w:val="0"/>
        </w:rPr>
      </w:pPr>
      <w:r>
        <w:rPr>
          <w:b w:val="0"/>
        </w:rPr>
        <w:t>Vy Le</w:t>
      </w:r>
      <w:r w:rsidRPr="007A0640">
        <w:rPr>
          <w:b w:val="0"/>
        </w:rPr>
        <w:t>, PJM, will provide announcements; review the Antitrust, Code of Conduct, Public Meetings/Media Participation, and the WebEx Participant Identification Requirement.</w:t>
      </w:r>
    </w:p>
    <w:p w:rsidR="00044991" w:rsidRPr="00764F4A" w:rsidP="00764F4A">
      <w:pPr>
        <w:pStyle w:val="SecondaryHeading-Numbered"/>
        <w:numPr>
          <w:ilvl w:val="1"/>
          <w:numId w:val="11"/>
        </w:numPr>
        <w:spacing w:after="120"/>
        <w:rPr>
          <w:b w:val="0"/>
        </w:rPr>
      </w:pPr>
      <w:r w:rsidRPr="007A0640">
        <w:rPr>
          <w:b w:val="0"/>
        </w:rPr>
        <w:t xml:space="preserve">Review and approve draft minutes </w:t>
      </w:r>
      <w:r w:rsidR="00395DC9">
        <w:rPr>
          <w:b w:val="0"/>
        </w:rPr>
        <w:t>from the June 6</w:t>
      </w:r>
      <w:r w:rsidR="001E0702">
        <w:rPr>
          <w:b w:val="0"/>
        </w:rPr>
        <w:t>, 2024</w:t>
      </w:r>
      <w:r>
        <w:rPr>
          <w:b w:val="0"/>
        </w:rPr>
        <w:t xml:space="preserve"> O</w:t>
      </w:r>
      <w:r w:rsidR="00413975">
        <w:rPr>
          <w:b w:val="0"/>
        </w:rPr>
        <w:t xml:space="preserve">perating </w:t>
      </w:r>
      <w:r>
        <w:rPr>
          <w:b w:val="0"/>
        </w:rPr>
        <w:t>C</w:t>
      </w:r>
      <w:r w:rsidR="00413975">
        <w:rPr>
          <w:b w:val="0"/>
        </w:rPr>
        <w:t>ommittee</w:t>
      </w:r>
      <w:r>
        <w:rPr>
          <w:b w:val="0"/>
        </w:rPr>
        <w:t xml:space="preserve"> meeting</w:t>
      </w:r>
      <w:r w:rsidRPr="007A0640">
        <w:rPr>
          <w:b w:val="0"/>
        </w:rPr>
        <w:t>.</w:t>
      </w:r>
    </w:p>
    <w:p w:rsidR="001E0702" w:rsidP="001E62B3">
      <w:pPr>
        <w:pStyle w:val="SecondaryHeading-Numbered"/>
        <w:numPr>
          <w:ilvl w:val="1"/>
          <w:numId w:val="11"/>
        </w:numPr>
        <w:spacing w:after="120"/>
        <w:rPr>
          <w:b w:val="0"/>
        </w:rPr>
      </w:pPr>
      <w:r>
        <w:rPr>
          <w:b w:val="0"/>
        </w:rPr>
        <w:t>Review of the 2024 OC work plan.</w:t>
      </w:r>
    </w:p>
    <w:p w:rsidR="00EB1B9E" w:rsidP="00A06E4F">
      <w:pPr>
        <w:pStyle w:val="PrimaryHeading"/>
      </w:pPr>
      <w:r>
        <w:t>Endorsements/Approvals</w:t>
      </w:r>
      <w:r w:rsidR="00B52686">
        <w:t xml:space="preserve"> </w:t>
      </w:r>
      <w:r w:rsidRPr="004200EB" w:rsidR="00B52686">
        <w:t>(</w:t>
      </w:r>
      <w:r w:rsidR="001E0702">
        <w:t>9:10 – 9:3</w:t>
      </w:r>
      <w:r w:rsidR="006314A5">
        <w:t>0</w:t>
      </w:r>
      <w:r w:rsidR="00A06E4F">
        <w:t>)</w:t>
      </w:r>
    </w:p>
    <w:p w:rsidR="001E62B3" w:rsidRPr="00817299" w:rsidP="008A6981">
      <w:pPr>
        <w:pStyle w:val="ListSubhead1"/>
      </w:pPr>
      <w:r w:rsidRPr="00817299">
        <w:rPr>
          <w:b w:val="0"/>
          <w:u w:val="single"/>
        </w:rPr>
        <w:t>Manual 1</w:t>
      </w:r>
      <w:r w:rsidRPr="00817299" w:rsidR="001E0702">
        <w:rPr>
          <w:b w:val="0"/>
          <w:u w:val="single"/>
        </w:rPr>
        <w:t>3</w:t>
      </w:r>
      <w:r w:rsidRPr="00817299" w:rsidR="00A06E4F">
        <w:rPr>
          <w:b w:val="0"/>
          <w:u w:val="single"/>
        </w:rPr>
        <w:t xml:space="preserve">: </w:t>
      </w:r>
      <w:r w:rsidRPr="00817299">
        <w:rPr>
          <w:b w:val="0"/>
          <w:u w:val="single"/>
        </w:rPr>
        <w:t>Emergency Operations</w:t>
      </w:r>
      <w:r w:rsidRPr="00817299" w:rsidR="00A06E4F">
        <w:rPr>
          <w:b w:val="0"/>
          <w:u w:val="single"/>
        </w:rPr>
        <w:t xml:space="preserve"> (9:</w:t>
      </w:r>
      <w:r w:rsidRPr="00817299" w:rsidR="00D509F3">
        <w:rPr>
          <w:b w:val="0"/>
          <w:u w:val="single"/>
        </w:rPr>
        <w:t>10 – 9</w:t>
      </w:r>
      <w:r w:rsidRPr="00817299" w:rsidR="00A06E4F">
        <w:rPr>
          <w:b w:val="0"/>
          <w:u w:val="single"/>
        </w:rPr>
        <w:t>:</w:t>
      </w:r>
      <w:r w:rsidRPr="00817299" w:rsidR="00D509F3">
        <w:rPr>
          <w:b w:val="0"/>
          <w:u w:val="single"/>
        </w:rPr>
        <w:t>2</w:t>
      </w:r>
      <w:r w:rsidRPr="00817299" w:rsidR="00A06E4F">
        <w:rPr>
          <w:b w:val="0"/>
          <w:u w:val="single"/>
        </w:rPr>
        <w:t xml:space="preserve">0) </w:t>
      </w:r>
      <w:r w:rsidRPr="00817299" w:rsidR="00A06E4F">
        <w:rPr>
          <w:b w:val="0"/>
          <w:u w:val="single"/>
        </w:rPr>
        <w:br/>
      </w:r>
      <w:r w:rsidRPr="00817299" w:rsidR="00A01FC3">
        <w:rPr>
          <w:b w:val="0"/>
        </w:rPr>
        <w:t>Kevin Hatch</w:t>
      </w:r>
      <w:r w:rsidRPr="00817299">
        <w:rPr>
          <w:b w:val="0"/>
        </w:rPr>
        <w:t>, PJM, will review Manual 1</w:t>
      </w:r>
      <w:r w:rsidRPr="00817299" w:rsidR="001E0702">
        <w:rPr>
          <w:b w:val="0"/>
        </w:rPr>
        <w:t>3</w:t>
      </w:r>
      <w:r w:rsidRPr="00817299" w:rsidR="00A06E4F">
        <w:rPr>
          <w:b w:val="0"/>
        </w:rPr>
        <w:t xml:space="preserve"> changes as a part of the periodic review.</w:t>
      </w:r>
      <w:r w:rsidRPr="00817299" w:rsidR="00A06E4F">
        <w:rPr>
          <w:u w:val="single"/>
        </w:rPr>
        <w:br/>
      </w:r>
      <w:r w:rsidRPr="00817299">
        <w:t xml:space="preserve">The Operating Committee will be asked to </w:t>
      </w:r>
      <w:r w:rsidRPr="00817299">
        <w:t xml:space="preserve">endorse these changes at </w:t>
      </w:r>
      <w:r w:rsidRPr="00817299" w:rsidR="00395DC9">
        <w:t>today’s</w:t>
      </w:r>
      <w:r w:rsidRPr="00817299">
        <w:t xml:space="preserve"> meeting.</w:t>
      </w:r>
    </w:p>
    <w:p w:rsidR="002D4C29" w:rsidRPr="008A6981" w:rsidP="002D4C29">
      <w:pPr>
        <w:pStyle w:val="ListSubhead1"/>
      </w:pPr>
      <w:r w:rsidRPr="002D4C29">
        <w:rPr>
          <w:b w:val="0"/>
          <w:u w:val="single"/>
        </w:rPr>
        <w:t xml:space="preserve">Manual 12: </w:t>
      </w:r>
      <w:r w:rsidRPr="002D4C29">
        <w:rPr>
          <w:b w:val="0"/>
          <w:u w:val="single"/>
        </w:rPr>
        <w:t>Balancing Operations (9:</w:t>
      </w:r>
      <w:r w:rsidR="003D17B5">
        <w:rPr>
          <w:b w:val="0"/>
          <w:u w:val="single"/>
        </w:rPr>
        <w:t>20</w:t>
      </w:r>
      <w:r w:rsidRPr="002D4C29">
        <w:rPr>
          <w:b w:val="0"/>
          <w:u w:val="single"/>
        </w:rPr>
        <w:t xml:space="preserve"> – 9:</w:t>
      </w:r>
      <w:r w:rsidR="003D17B5">
        <w:rPr>
          <w:b w:val="0"/>
          <w:u w:val="single"/>
        </w:rPr>
        <w:t>3</w:t>
      </w:r>
      <w:r w:rsidRPr="002D4C29">
        <w:rPr>
          <w:b w:val="0"/>
          <w:u w:val="single"/>
        </w:rPr>
        <w:t>0)</w:t>
      </w:r>
      <w:r w:rsidRPr="002D4C29">
        <w:rPr>
          <w:b w:val="0"/>
          <w:u w:val="single"/>
        </w:rPr>
        <w:br/>
      </w:r>
      <w:r w:rsidRPr="002D4C29">
        <w:rPr>
          <w:b w:val="0"/>
        </w:rPr>
        <w:t>David Hauske, PJM,</w:t>
      </w:r>
      <w:r>
        <w:t xml:space="preserve"> </w:t>
      </w:r>
      <w:r w:rsidR="00AC3867">
        <w:rPr>
          <w:b w:val="0"/>
          <w:bCs/>
        </w:rPr>
        <w:t>will review Manual 12 changes to conform</w:t>
      </w:r>
      <w:r w:rsidRPr="00B06876">
        <w:rPr>
          <w:b w:val="0"/>
          <w:bCs/>
        </w:rPr>
        <w:t xml:space="preserve"> to </w:t>
      </w:r>
      <w:r w:rsidRPr="002D4C29">
        <w:rPr>
          <w:b w:val="0"/>
          <w:bCs/>
        </w:rPr>
        <w:t>the</w:t>
      </w:r>
      <w:r w:rsidR="00A01FC3">
        <w:rPr>
          <w:b w:val="0"/>
          <w:bCs/>
        </w:rPr>
        <w:t xml:space="preserve"> previously endorsed Fuel Requirements for Black Start Resources</w:t>
      </w:r>
      <w:r w:rsidRPr="002D4C29">
        <w:rPr>
          <w:b w:val="0"/>
        </w:rPr>
        <w:t xml:space="preserve"> </w:t>
      </w:r>
      <w:r w:rsidR="00A01FC3">
        <w:rPr>
          <w:b w:val="0"/>
        </w:rPr>
        <w:t>(</w:t>
      </w:r>
      <w:r w:rsidRPr="002D4C29">
        <w:rPr>
          <w:b w:val="0"/>
        </w:rPr>
        <w:t>FRBSR</w:t>
      </w:r>
      <w:r w:rsidR="00A01FC3">
        <w:rPr>
          <w:b w:val="0"/>
        </w:rPr>
        <w:t>)</w:t>
      </w:r>
      <w:r w:rsidRPr="002D4C29">
        <w:rPr>
          <w:b w:val="0"/>
        </w:rPr>
        <w:t xml:space="preserve">.  </w:t>
      </w:r>
      <w:r w:rsidRPr="002D4C29">
        <w:rPr>
          <w:b w:val="0"/>
        </w:rPr>
        <w:br/>
      </w:r>
      <w:r w:rsidRPr="00395DC9" w:rsidR="00AC3867">
        <w:t>The Operating Committee will be asked to e</w:t>
      </w:r>
      <w:r w:rsidRPr="00395DC9" w:rsidR="00395DC9">
        <w:t>ndorse these changes at today’s</w:t>
      </w:r>
      <w:r w:rsidRPr="00395DC9" w:rsidR="00AC3867">
        <w:t xml:space="preserve"> meeting.</w:t>
      </w:r>
    </w:p>
    <w:p w:rsidR="00C0239B" w:rsidRPr="001F5214" w:rsidP="00C0239B">
      <w:pPr>
        <w:pStyle w:val="PrimaryHeading"/>
      </w:pPr>
      <w:r>
        <w:t xml:space="preserve">Review of </w:t>
      </w:r>
      <w:r w:rsidRPr="006F70DF">
        <w:t>Operations (</w:t>
      </w:r>
      <w:r w:rsidR="00D509F3">
        <w:t>9:3</w:t>
      </w:r>
      <w:r w:rsidR="002B73EE">
        <w:t>0</w:t>
      </w:r>
      <w:r w:rsidR="00D72188">
        <w:t>– 9</w:t>
      </w:r>
      <w:r w:rsidR="00EB1B9E">
        <w:t>:</w:t>
      </w:r>
      <w:r w:rsidR="00D72188">
        <w:t>4</w:t>
      </w:r>
      <w:r w:rsidR="002B73EE">
        <w:t>5</w:t>
      </w:r>
      <w:r>
        <w:t>)</w:t>
      </w:r>
    </w:p>
    <w:p w:rsidR="005D280A" w:rsidRPr="00817299" w:rsidP="005D280A">
      <w:pPr>
        <w:pStyle w:val="ListSubhead1"/>
        <w:rPr>
          <w:b w:val="0"/>
        </w:rPr>
      </w:pPr>
      <w:r w:rsidRPr="00817299">
        <w:rPr>
          <w:b w:val="0"/>
          <w:u w:val="single"/>
        </w:rPr>
        <w:t xml:space="preserve">Review </w:t>
      </w:r>
      <w:r w:rsidRPr="00817299" w:rsidR="00365213">
        <w:rPr>
          <w:b w:val="0"/>
          <w:u w:val="single"/>
        </w:rPr>
        <w:t xml:space="preserve">of Operating </w:t>
      </w:r>
      <w:r w:rsidRPr="00817299" w:rsidR="00D509F3">
        <w:rPr>
          <w:b w:val="0"/>
          <w:u w:val="single"/>
        </w:rPr>
        <w:t>Metrics (9:30</w:t>
      </w:r>
      <w:r w:rsidRPr="00817299" w:rsidR="00D72188">
        <w:rPr>
          <w:b w:val="0"/>
          <w:u w:val="single"/>
        </w:rPr>
        <w:t xml:space="preserve"> – 9</w:t>
      </w:r>
      <w:r w:rsidRPr="00817299" w:rsidR="00EB1B9E">
        <w:rPr>
          <w:b w:val="0"/>
          <w:u w:val="single"/>
        </w:rPr>
        <w:t>:</w:t>
      </w:r>
      <w:r w:rsidRPr="00817299" w:rsidR="00D72188">
        <w:rPr>
          <w:b w:val="0"/>
          <w:u w:val="single"/>
        </w:rPr>
        <w:t>4</w:t>
      </w:r>
      <w:r w:rsidRPr="00817299" w:rsidR="00BB44A8">
        <w:rPr>
          <w:b w:val="0"/>
          <w:u w:val="single"/>
        </w:rPr>
        <w:t>0</w:t>
      </w:r>
      <w:r w:rsidRPr="00817299">
        <w:rPr>
          <w:b w:val="0"/>
          <w:u w:val="single"/>
        </w:rPr>
        <w:t>)</w:t>
      </w:r>
      <w:r w:rsidRPr="00817299">
        <w:rPr>
          <w:b w:val="0"/>
        </w:rPr>
        <w:br/>
      </w:r>
      <w:r w:rsidRPr="00817299" w:rsidR="008A6981">
        <w:rPr>
          <w:b w:val="0"/>
        </w:rPr>
        <w:t>Marcus Smith</w:t>
      </w:r>
      <w:r w:rsidRPr="00817299" w:rsidR="00D72188">
        <w:rPr>
          <w:b w:val="0"/>
        </w:rPr>
        <w:t xml:space="preserve">, PJM, </w:t>
      </w:r>
      <w:r w:rsidRPr="00817299" w:rsidR="008A6981">
        <w:rPr>
          <w:b w:val="0"/>
        </w:rPr>
        <w:t xml:space="preserve">and David Kimmel, PJM, </w:t>
      </w:r>
      <w:r w:rsidRPr="00817299" w:rsidR="00413975">
        <w:rPr>
          <w:b w:val="0"/>
        </w:rPr>
        <w:t xml:space="preserve">will review </w:t>
      </w:r>
      <w:r w:rsidRPr="00817299" w:rsidR="00D72188">
        <w:rPr>
          <w:b w:val="0"/>
        </w:rPr>
        <w:t xml:space="preserve">the </w:t>
      </w:r>
      <w:r w:rsidRPr="00817299" w:rsidR="00395DC9">
        <w:rPr>
          <w:b w:val="0"/>
        </w:rPr>
        <w:t>June</w:t>
      </w:r>
      <w:r w:rsidRPr="00817299" w:rsidR="001E0702">
        <w:rPr>
          <w:b w:val="0"/>
        </w:rPr>
        <w:t xml:space="preserve"> 2024</w:t>
      </w:r>
      <w:r w:rsidRPr="00817299" w:rsidR="00D72188">
        <w:rPr>
          <w:b w:val="0"/>
        </w:rPr>
        <w:t xml:space="preserve"> PJM operating metrics slides. Metrics will include PJM’s load forecast error, BAAL performance, and transmission / generation </w:t>
      </w:r>
      <w:r w:rsidRPr="00817299" w:rsidR="00D72188">
        <w:rPr>
          <w:b w:val="0"/>
        </w:rPr>
        <w:t>outage</w:t>
      </w:r>
      <w:r w:rsidRPr="00817299" w:rsidR="00D72188">
        <w:rPr>
          <w:b w:val="0"/>
        </w:rPr>
        <w:t xml:space="preserve"> statistics.</w:t>
      </w:r>
    </w:p>
    <w:p w:rsidR="00E9703D" w:rsidP="00E9703D">
      <w:pPr>
        <w:pStyle w:val="ListSubhead1"/>
        <w:rPr>
          <w:b w:val="0"/>
        </w:rPr>
      </w:pPr>
      <w:r>
        <w:rPr>
          <w:b w:val="0"/>
          <w:u w:val="single"/>
        </w:rPr>
        <w:t>Security Update (9:40 – 9</w:t>
      </w:r>
      <w:r w:rsidR="00EB1B9E">
        <w:rPr>
          <w:b w:val="0"/>
          <w:u w:val="single"/>
        </w:rPr>
        <w:t>:</w:t>
      </w:r>
      <w:r>
        <w:rPr>
          <w:b w:val="0"/>
          <w:u w:val="single"/>
        </w:rPr>
        <w:t>4</w:t>
      </w:r>
      <w:r w:rsidR="00B52686">
        <w:rPr>
          <w:b w:val="0"/>
          <w:u w:val="single"/>
        </w:rPr>
        <w:t>5</w:t>
      </w:r>
      <w:r w:rsidRPr="00E9703D" w:rsidR="00B52686">
        <w:rPr>
          <w:b w:val="0"/>
          <w:u w:val="single"/>
        </w:rPr>
        <w:t>)</w:t>
      </w:r>
      <w:r w:rsidRPr="00E9703D" w:rsidR="00B52686">
        <w:rPr>
          <w:b w:val="0"/>
        </w:rPr>
        <w:br/>
      </w:r>
      <w:r w:rsidR="00653786">
        <w:rPr>
          <w:b w:val="0"/>
        </w:rPr>
        <w:t>Jim Gluck</w:t>
      </w:r>
      <w:r w:rsidRPr="00E9703D" w:rsidR="00B52686">
        <w:rPr>
          <w:b w:val="0"/>
        </w:rPr>
        <w:t>, PJM, will provide a security briefing.</w:t>
      </w:r>
    </w:p>
    <w:p w:rsidR="00A01FC3" w:rsidRPr="00A01FC3" w:rsidP="00A01FC3">
      <w:pPr>
        <w:pStyle w:val="PrimaryHeading"/>
        <w:spacing w:after="240"/>
      </w:pPr>
      <w:r w:rsidRPr="00E26FAC">
        <w:t>Additional Items (</w:t>
      </w:r>
      <w:r w:rsidR="00D72188">
        <w:t>9</w:t>
      </w:r>
      <w:r w:rsidRPr="00E26FAC">
        <w:t>:</w:t>
      </w:r>
      <w:r w:rsidR="00D72188">
        <w:t>4</w:t>
      </w:r>
      <w:r w:rsidR="002B73EE">
        <w:t>5</w:t>
      </w:r>
      <w:r w:rsidRPr="00E26FAC">
        <w:t xml:space="preserve"> </w:t>
      </w:r>
      <w:r w:rsidR="00EB1B9E">
        <w:t>– 1</w:t>
      </w:r>
      <w:r w:rsidR="00D509F3">
        <w:t>0</w:t>
      </w:r>
      <w:r w:rsidRPr="00E26FAC">
        <w:t>:</w:t>
      </w:r>
      <w:r w:rsidR="00D3016D">
        <w:t>50</w:t>
      </w:r>
      <w:r w:rsidRPr="00E26FAC">
        <w:t>)</w:t>
      </w:r>
    </w:p>
    <w:p w:rsidR="00544941" w:rsidRPr="00FE01D8" w:rsidP="00FE01D8">
      <w:pPr>
        <w:pStyle w:val="ListSubhead1"/>
        <w:rPr>
          <w:b w:val="0"/>
        </w:rPr>
      </w:pPr>
      <w:r w:rsidRPr="00937FC7">
        <w:rPr>
          <w:b w:val="0"/>
          <w:u w:val="single"/>
        </w:rPr>
        <w:t>Reliability Complian</w:t>
      </w:r>
      <w:r w:rsidR="00D72188">
        <w:rPr>
          <w:b w:val="0"/>
          <w:u w:val="single"/>
        </w:rPr>
        <w:t>ce Update (9:45 – 9:5</w:t>
      </w:r>
      <w:r w:rsidRPr="00937FC7">
        <w:rPr>
          <w:b w:val="0"/>
          <w:u w:val="single"/>
        </w:rPr>
        <w:t>5)</w:t>
      </w:r>
      <w:r w:rsidRPr="00937FC7">
        <w:rPr>
          <w:b w:val="0"/>
        </w:rPr>
        <w:br/>
      </w:r>
      <w:r w:rsidR="00523017">
        <w:rPr>
          <w:b w:val="0"/>
        </w:rPr>
        <w:t>Gizella Mali</w:t>
      </w:r>
      <w:r w:rsidRPr="00937FC7">
        <w:rPr>
          <w:b w:val="0"/>
        </w:rPr>
        <w:t>, PJM, will provide an overview on NERC, SERC, RF, and NAESB standards, and other pertinent regulatory and compliance information, and solicit feedback from the members on Reliability Compliance efforts.</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bookmarkStart w:id="2" w:name="_GoBack"/>
      <w:bookmarkEnd w:id="2"/>
    </w:p>
    <w:p w:rsidR="00E9703D" w:rsidP="00E9703D">
      <w:pPr>
        <w:pStyle w:val="PrimaryHeading"/>
      </w:pPr>
      <w:r>
        <w:t>Informational Only Postings</w:t>
      </w:r>
    </w:p>
    <w:p w:rsidR="00395DC9" w:rsidRPr="00817299" w:rsidP="00395DC9">
      <w:pPr>
        <w:pStyle w:val="ListSubhead1"/>
        <w:rPr>
          <w:b w:val="0"/>
        </w:rPr>
      </w:pPr>
      <w:r w:rsidRPr="00817299">
        <w:rPr>
          <w:b w:val="0"/>
          <w:u w:val="single"/>
        </w:rPr>
        <w:t>System Operations Subcommittee (SOS)</w:t>
      </w:r>
      <w:r w:rsidRPr="00817299">
        <w:rPr>
          <w:b w:val="0"/>
        </w:rPr>
        <w:t xml:space="preserve"> </w:t>
      </w:r>
      <w:r w:rsidRPr="00817299">
        <w:rPr>
          <w:b w:val="0"/>
        </w:rPr>
        <w:br/>
        <w:t>Informational posting of the summary of the most recent SOS meeting.</w:t>
      </w:r>
    </w:p>
    <w:p w:rsidR="00A01FC3" w:rsidP="00A01FC3">
      <w:pPr>
        <w:pStyle w:val="ListSubhead1"/>
        <w:rPr>
          <w:b w:val="0"/>
        </w:rPr>
      </w:pPr>
      <w:r w:rsidRPr="000445A8">
        <w:rPr>
          <w:b w:val="0"/>
          <w:u w:val="single"/>
        </w:rPr>
        <w:t>DLR Updates</w:t>
      </w:r>
      <w:r w:rsidRPr="000445A8">
        <w:rPr>
          <w:b w:val="0"/>
        </w:rPr>
        <w:br/>
        <w:t>Informational posting of upcoming DLR changes.</w:t>
      </w:r>
    </w:p>
    <w:p w:rsidR="00FE01D8" w:rsidRPr="00FE01D8" w:rsidP="00FE01D8">
      <w:pPr>
        <w:pStyle w:val="ListSubhead1"/>
      </w:pPr>
      <w:r w:rsidRPr="00DD1027">
        <w:rPr>
          <w:b w:val="0"/>
          <w:u w:val="single"/>
        </w:rPr>
        <w:t xml:space="preserve">Temporary Exceptions </w:t>
      </w:r>
      <w:r>
        <w:rPr>
          <w:b w:val="0"/>
          <w:u w:val="single"/>
        </w:rPr>
        <w:t xml:space="preserve">in Markets Gateway Update </w:t>
      </w:r>
      <w:r w:rsidR="00283EC0">
        <w:rPr>
          <w:b w:val="0"/>
          <w:u w:val="single"/>
        </w:rPr>
        <w:br/>
      </w:r>
      <w:r w:rsidR="00283EC0">
        <w:rPr>
          <w:b w:val="0"/>
        </w:rPr>
        <w:t>Informational posting of changes</w:t>
      </w:r>
      <w:r w:rsidRPr="00DD1027">
        <w:rPr>
          <w:b w:val="0"/>
        </w:rPr>
        <w:t xml:space="preserve"> in Markets Gateway to accommodate the 11.30.23 FERC Ruling on </w:t>
      </w:r>
      <w:r w:rsidRPr="00DD1027">
        <w:rPr>
          <w:b w:val="0"/>
        </w:rPr>
        <w:t>sunsetting</w:t>
      </w:r>
      <w:r w:rsidRPr="00DD1027">
        <w:rPr>
          <w:b w:val="0"/>
        </w:rPr>
        <w:t xml:space="preserve"> RTV and allowing Temporary Exceptions to be submitted during the Operating Day.</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p w:rsidR="00C0239B" w:rsidRPr="00C0239B" w:rsidP="00C0239B">
      <w:pPr>
        <w:pStyle w:val="SecondaryHeading-Numbered"/>
        <w:numPr>
          <w:ilvl w:val="0"/>
          <w:numId w:val="0"/>
        </w:numPr>
        <w:ind w:left="360" w:hanging="360"/>
        <w:contextualSpacing/>
        <w:rPr>
          <w:rStyle w:val="Hyperlink"/>
          <w:b w:val="0"/>
          <w:color w:val="auto"/>
          <w:u w:val="none"/>
        </w:rPr>
      </w:pPr>
      <w:r w:rsidRPr="00AA1703">
        <w:rPr>
          <w:rStyle w:val="Hyperlink"/>
          <w:b w:val="0"/>
          <w:color w:val="auto"/>
          <w:u w:val="none"/>
        </w:rPr>
        <w:t>Outage Coordination:</w:t>
      </w:r>
      <w:r>
        <w:rPr>
          <w:rStyle w:val="Hyperlink"/>
          <w:b w:val="0"/>
          <w:u w:val="none"/>
        </w:rPr>
        <w:t xml:space="preserve"> </w:t>
      </w:r>
      <w:hyperlink r:id="rId7" w:history="1">
        <w:r w:rsidRPr="00AA1703">
          <w:rPr>
            <w:rStyle w:val="Hyperlink"/>
            <w:b w:val="0"/>
          </w:rPr>
          <w:t>Outage Coordination Issue Tracker</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0269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0269B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August 8,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July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August 1,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September 12,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August 30</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September 5,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September 30</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October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9F2044">
        <w:tblPrEx>
          <w:tblW w:w="0" w:type="auto"/>
          <w:tblLook w:val="04A0"/>
        </w:tblPrEx>
        <w:trPr>
          <w:trHeight w:val="331"/>
        </w:trPr>
        <w:tc>
          <w:tcPr>
            <w:tcW w:w="1606" w:type="dxa"/>
            <w:tcBorders>
              <w:top w:val="single" w:sz="4" w:space="0" w:color="auto"/>
              <w:bottom w:val="none" w:sz="0"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0600">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413975">
      <w:rPr>
        <w:rFonts w:ascii="Arial Narrow" w:hAnsi="Arial Narrow"/>
        <w:sz w:val="20"/>
      </w:rPr>
      <w:t>4</w:t>
    </w:r>
    <w:r w:rsidR="00991528">
      <w:rPr>
        <w:rFonts w:ascii="Arial Narrow" w:hAnsi="Arial Narrow"/>
        <w:sz w:val="20"/>
      </w:rPr>
      <w:tab/>
    </w:r>
    <w:r w:rsidR="0069060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3E67B0">
      <w:t>July 2</w:t>
    </w:r>
    <w:r w:rsidR="00DA061B">
      <w:t>,</w:t>
    </w:r>
    <w:r w:rsidR="00A56D57">
      <w:t xml:space="preserve"> 202</w:t>
    </w:r>
    <w:r w:rsidR="00764F4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9B8"/>
    <w:rsid w:val="00027F49"/>
    <w:rsid w:val="000333FF"/>
    <w:rsid w:val="00034C38"/>
    <w:rsid w:val="000445A8"/>
    <w:rsid w:val="00044991"/>
    <w:rsid w:val="00044A2C"/>
    <w:rsid w:val="00047866"/>
    <w:rsid w:val="00051A8C"/>
    <w:rsid w:val="0006262B"/>
    <w:rsid w:val="0006798D"/>
    <w:rsid w:val="00074D4A"/>
    <w:rsid w:val="000761F7"/>
    <w:rsid w:val="00084EEE"/>
    <w:rsid w:val="00092135"/>
    <w:rsid w:val="000A4255"/>
    <w:rsid w:val="000E376B"/>
    <w:rsid w:val="001016BB"/>
    <w:rsid w:val="00117AF9"/>
    <w:rsid w:val="00121F58"/>
    <w:rsid w:val="001509D9"/>
    <w:rsid w:val="001562A9"/>
    <w:rsid w:val="001678E8"/>
    <w:rsid w:val="00170E02"/>
    <w:rsid w:val="00170F6F"/>
    <w:rsid w:val="001952C6"/>
    <w:rsid w:val="0019770B"/>
    <w:rsid w:val="001B2242"/>
    <w:rsid w:val="001C0CC0"/>
    <w:rsid w:val="001D3B68"/>
    <w:rsid w:val="001E0702"/>
    <w:rsid w:val="001E62B3"/>
    <w:rsid w:val="001F5214"/>
    <w:rsid w:val="00203A48"/>
    <w:rsid w:val="0020722E"/>
    <w:rsid w:val="002113BD"/>
    <w:rsid w:val="00232649"/>
    <w:rsid w:val="0025139E"/>
    <w:rsid w:val="002604F0"/>
    <w:rsid w:val="00283EC0"/>
    <w:rsid w:val="002A3B02"/>
    <w:rsid w:val="002B2F98"/>
    <w:rsid w:val="002B73EE"/>
    <w:rsid w:val="002C6057"/>
    <w:rsid w:val="002D2017"/>
    <w:rsid w:val="002D4C29"/>
    <w:rsid w:val="002F47FB"/>
    <w:rsid w:val="003030D8"/>
    <w:rsid w:val="00305238"/>
    <w:rsid w:val="003251CE"/>
    <w:rsid w:val="00337321"/>
    <w:rsid w:val="0034139C"/>
    <w:rsid w:val="00361865"/>
    <w:rsid w:val="00365213"/>
    <w:rsid w:val="00394850"/>
    <w:rsid w:val="00395DC9"/>
    <w:rsid w:val="003B55E1"/>
    <w:rsid w:val="003C17E2"/>
    <w:rsid w:val="003C3320"/>
    <w:rsid w:val="003D17B5"/>
    <w:rsid w:val="003D7E5C"/>
    <w:rsid w:val="003E0270"/>
    <w:rsid w:val="003E67B0"/>
    <w:rsid w:val="003E7A73"/>
    <w:rsid w:val="00413975"/>
    <w:rsid w:val="004200EB"/>
    <w:rsid w:val="00422C2A"/>
    <w:rsid w:val="00423C02"/>
    <w:rsid w:val="00447DA0"/>
    <w:rsid w:val="0046043F"/>
    <w:rsid w:val="00466026"/>
    <w:rsid w:val="00491490"/>
    <w:rsid w:val="00494494"/>
    <w:rsid w:val="004969FA"/>
    <w:rsid w:val="004A5E9C"/>
    <w:rsid w:val="004B7381"/>
    <w:rsid w:val="004D0381"/>
    <w:rsid w:val="004D2DEC"/>
    <w:rsid w:val="00523017"/>
    <w:rsid w:val="00527104"/>
    <w:rsid w:val="00544941"/>
    <w:rsid w:val="0056250A"/>
    <w:rsid w:val="00564DEE"/>
    <w:rsid w:val="0057441E"/>
    <w:rsid w:val="0059108D"/>
    <w:rsid w:val="005A5A56"/>
    <w:rsid w:val="005A5D0D"/>
    <w:rsid w:val="005C46B7"/>
    <w:rsid w:val="005D280A"/>
    <w:rsid w:val="005D6D05"/>
    <w:rsid w:val="005E52F0"/>
    <w:rsid w:val="006024A0"/>
    <w:rsid w:val="00602967"/>
    <w:rsid w:val="00606F11"/>
    <w:rsid w:val="0061632D"/>
    <w:rsid w:val="006314A5"/>
    <w:rsid w:val="006401FF"/>
    <w:rsid w:val="00653786"/>
    <w:rsid w:val="00667DDD"/>
    <w:rsid w:val="00690600"/>
    <w:rsid w:val="006C141B"/>
    <w:rsid w:val="006C512A"/>
    <w:rsid w:val="006C738F"/>
    <w:rsid w:val="006D24E5"/>
    <w:rsid w:val="006E5CA2"/>
    <w:rsid w:val="006F70DF"/>
    <w:rsid w:val="006F7A52"/>
    <w:rsid w:val="00711249"/>
    <w:rsid w:val="00712CAA"/>
    <w:rsid w:val="00716A8B"/>
    <w:rsid w:val="0072390B"/>
    <w:rsid w:val="00730F76"/>
    <w:rsid w:val="00736820"/>
    <w:rsid w:val="00743466"/>
    <w:rsid w:val="00744A45"/>
    <w:rsid w:val="00750D71"/>
    <w:rsid w:val="0075340F"/>
    <w:rsid w:val="00754C6D"/>
    <w:rsid w:val="00755096"/>
    <w:rsid w:val="00764F4A"/>
    <w:rsid w:val="007703B4"/>
    <w:rsid w:val="00772EF1"/>
    <w:rsid w:val="00777623"/>
    <w:rsid w:val="0078469F"/>
    <w:rsid w:val="00791C55"/>
    <w:rsid w:val="007A0640"/>
    <w:rsid w:val="007A34A3"/>
    <w:rsid w:val="007B00CB"/>
    <w:rsid w:val="007C2306"/>
    <w:rsid w:val="007C2502"/>
    <w:rsid w:val="007C2954"/>
    <w:rsid w:val="007C4F0E"/>
    <w:rsid w:val="007D32DB"/>
    <w:rsid w:val="007D4F70"/>
    <w:rsid w:val="007D71CD"/>
    <w:rsid w:val="007D7A34"/>
    <w:rsid w:val="007E7CAB"/>
    <w:rsid w:val="007F0E1F"/>
    <w:rsid w:val="007F496E"/>
    <w:rsid w:val="00802392"/>
    <w:rsid w:val="00817299"/>
    <w:rsid w:val="00837B12"/>
    <w:rsid w:val="00841282"/>
    <w:rsid w:val="008552A3"/>
    <w:rsid w:val="00874D57"/>
    <w:rsid w:val="00882475"/>
    <w:rsid w:val="00882652"/>
    <w:rsid w:val="008902AE"/>
    <w:rsid w:val="008933EE"/>
    <w:rsid w:val="00894C14"/>
    <w:rsid w:val="008A6981"/>
    <w:rsid w:val="008C0763"/>
    <w:rsid w:val="008E24D0"/>
    <w:rsid w:val="00900DB3"/>
    <w:rsid w:val="00912D4C"/>
    <w:rsid w:val="009156B8"/>
    <w:rsid w:val="00917386"/>
    <w:rsid w:val="00934F3D"/>
    <w:rsid w:val="00936028"/>
    <w:rsid w:val="00937FC7"/>
    <w:rsid w:val="00963998"/>
    <w:rsid w:val="00971D00"/>
    <w:rsid w:val="0097702E"/>
    <w:rsid w:val="0097741F"/>
    <w:rsid w:val="00991528"/>
    <w:rsid w:val="009944EB"/>
    <w:rsid w:val="00996325"/>
    <w:rsid w:val="009A5430"/>
    <w:rsid w:val="009B5C8A"/>
    <w:rsid w:val="009C15C4"/>
    <w:rsid w:val="009F53F9"/>
    <w:rsid w:val="00A01FC3"/>
    <w:rsid w:val="00A05391"/>
    <w:rsid w:val="00A06E4F"/>
    <w:rsid w:val="00A07888"/>
    <w:rsid w:val="00A14463"/>
    <w:rsid w:val="00A23740"/>
    <w:rsid w:val="00A23B10"/>
    <w:rsid w:val="00A317A9"/>
    <w:rsid w:val="00A34DC5"/>
    <w:rsid w:val="00A41149"/>
    <w:rsid w:val="00A412AC"/>
    <w:rsid w:val="00A56D57"/>
    <w:rsid w:val="00A65545"/>
    <w:rsid w:val="00A65B8F"/>
    <w:rsid w:val="00A66959"/>
    <w:rsid w:val="00A723D9"/>
    <w:rsid w:val="00A87C2E"/>
    <w:rsid w:val="00A931C3"/>
    <w:rsid w:val="00AA1703"/>
    <w:rsid w:val="00AA2ED1"/>
    <w:rsid w:val="00AA4D2E"/>
    <w:rsid w:val="00AA4F3F"/>
    <w:rsid w:val="00AA6C34"/>
    <w:rsid w:val="00AC162E"/>
    <w:rsid w:val="00AC2247"/>
    <w:rsid w:val="00AC3867"/>
    <w:rsid w:val="00B03B22"/>
    <w:rsid w:val="00B06876"/>
    <w:rsid w:val="00B16D95"/>
    <w:rsid w:val="00B20316"/>
    <w:rsid w:val="00B34E3C"/>
    <w:rsid w:val="00B52686"/>
    <w:rsid w:val="00B536EE"/>
    <w:rsid w:val="00B62597"/>
    <w:rsid w:val="00B80C96"/>
    <w:rsid w:val="00BA6146"/>
    <w:rsid w:val="00BB44A8"/>
    <w:rsid w:val="00BB531B"/>
    <w:rsid w:val="00BB6921"/>
    <w:rsid w:val="00BC44DF"/>
    <w:rsid w:val="00BD651E"/>
    <w:rsid w:val="00BE4188"/>
    <w:rsid w:val="00BF331B"/>
    <w:rsid w:val="00C0239B"/>
    <w:rsid w:val="00C10A93"/>
    <w:rsid w:val="00C224D2"/>
    <w:rsid w:val="00C439EC"/>
    <w:rsid w:val="00C5307B"/>
    <w:rsid w:val="00C56B91"/>
    <w:rsid w:val="00C66757"/>
    <w:rsid w:val="00C72168"/>
    <w:rsid w:val="00C757F4"/>
    <w:rsid w:val="00C75A9D"/>
    <w:rsid w:val="00CA49B9"/>
    <w:rsid w:val="00CB19DE"/>
    <w:rsid w:val="00CB475B"/>
    <w:rsid w:val="00CC1A50"/>
    <w:rsid w:val="00CC1B47"/>
    <w:rsid w:val="00D060CC"/>
    <w:rsid w:val="00D06EC8"/>
    <w:rsid w:val="00D136EA"/>
    <w:rsid w:val="00D223AB"/>
    <w:rsid w:val="00D2316E"/>
    <w:rsid w:val="00D251ED"/>
    <w:rsid w:val="00D3016D"/>
    <w:rsid w:val="00D435FB"/>
    <w:rsid w:val="00D45F92"/>
    <w:rsid w:val="00D509F3"/>
    <w:rsid w:val="00D62645"/>
    <w:rsid w:val="00D72188"/>
    <w:rsid w:val="00D74A6F"/>
    <w:rsid w:val="00D831E4"/>
    <w:rsid w:val="00D90EC7"/>
    <w:rsid w:val="00D9473B"/>
    <w:rsid w:val="00D95949"/>
    <w:rsid w:val="00DA061B"/>
    <w:rsid w:val="00DA23DE"/>
    <w:rsid w:val="00DB29E9"/>
    <w:rsid w:val="00DC5960"/>
    <w:rsid w:val="00DC65C0"/>
    <w:rsid w:val="00DD1027"/>
    <w:rsid w:val="00DE34CF"/>
    <w:rsid w:val="00DF1112"/>
    <w:rsid w:val="00DF49AA"/>
    <w:rsid w:val="00E00D91"/>
    <w:rsid w:val="00E1605D"/>
    <w:rsid w:val="00E26FAC"/>
    <w:rsid w:val="00E27B5B"/>
    <w:rsid w:val="00E32B6B"/>
    <w:rsid w:val="00E42266"/>
    <w:rsid w:val="00E479B8"/>
    <w:rsid w:val="00E5387A"/>
    <w:rsid w:val="00E55E84"/>
    <w:rsid w:val="00E77919"/>
    <w:rsid w:val="00E87E72"/>
    <w:rsid w:val="00E9057B"/>
    <w:rsid w:val="00E9703D"/>
    <w:rsid w:val="00EA4D0F"/>
    <w:rsid w:val="00EB1B9E"/>
    <w:rsid w:val="00EB68B0"/>
    <w:rsid w:val="00EC2907"/>
    <w:rsid w:val="00EE7237"/>
    <w:rsid w:val="00EF6B57"/>
    <w:rsid w:val="00F244FE"/>
    <w:rsid w:val="00F4190F"/>
    <w:rsid w:val="00F46C0B"/>
    <w:rsid w:val="00F5077C"/>
    <w:rsid w:val="00F618B7"/>
    <w:rsid w:val="00FA5955"/>
    <w:rsid w:val="00FA61ED"/>
    <w:rsid w:val="00FB1739"/>
    <w:rsid w:val="00FC2B9A"/>
    <w:rsid w:val="00FD7130"/>
    <w:rsid w:val="00FE01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5CA049"/>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hyperlink" Target="https://pjm.com/committees-and-groups/issue-tracking/issue-tracking-details.aspx?Issue=73184e23-d014-495c-87c7-d7ea30715dd2"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