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927302" w:rsidP="00721E6E">
      <w:pPr>
        <w:pStyle w:val="MeetingDetails"/>
      </w:pPr>
      <w:r>
        <w:t>March</w:t>
      </w:r>
      <w:r w:rsidR="009B3A87">
        <w:t xml:space="preserve"> </w:t>
      </w:r>
      <w:r w:rsidR="0067749E">
        <w:t>8</w:t>
      </w:r>
      <w:r w:rsidR="00D53C88">
        <w:t>, 2022</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Pr="004F5109" w:rsidRDefault="00721E6E"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D53C88" w:rsidRDefault="00D53C88" w:rsidP="00D53C88">
      <w:pPr>
        <w:pStyle w:val="ListSubhead1"/>
        <w:numPr>
          <w:ilvl w:val="0"/>
          <w:numId w:val="18"/>
        </w:numPr>
        <w:spacing w:after="120"/>
      </w:pPr>
      <w:r>
        <w:t>Interregional Planning</w:t>
      </w:r>
      <w:r w:rsidRPr="00B63D2E">
        <w:t xml:space="preserve"> Update </w:t>
      </w:r>
    </w:p>
    <w:p w:rsidR="00990D82" w:rsidRPr="00D53C88" w:rsidRDefault="00D53C88" w:rsidP="00D53C88">
      <w:pPr>
        <w:pStyle w:val="ListSubhead1"/>
        <w:numPr>
          <w:ilvl w:val="0"/>
          <w:numId w:val="0"/>
        </w:numPr>
        <w:spacing w:after="120"/>
        <w:ind w:left="360"/>
        <w:rPr>
          <w:b w:val="0"/>
        </w:rPr>
      </w:pPr>
      <w:r w:rsidRPr="00D53C88">
        <w:rPr>
          <w:b w:val="0"/>
          <w:bCs/>
        </w:rPr>
        <w:t>Jeffrey Goldberg, PJM, will provide an update on Interregional Planning</w:t>
      </w:r>
      <w:r>
        <w:rPr>
          <w:b w:val="0"/>
          <w:bCs/>
        </w:rPr>
        <w:t>.</w:t>
      </w:r>
    </w:p>
    <w:p w:rsidR="00721E6E" w:rsidRPr="00B47C80" w:rsidRDefault="00B7790E" w:rsidP="00B47C80">
      <w:pPr>
        <w:pStyle w:val="ListSubhead1"/>
        <w:numPr>
          <w:ilvl w:val="0"/>
          <w:numId w:val="18"/>
        </w:numPr>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RDefault="002E718E" w:rsidP="002E718E">
      <w:pPr>
        <w:pStyle w:val="SecondaryHeading-Numbered"/>
        <w:spacing w:after="120"/>
        <w:rPr>
          <w:b w:val="0"/>
        </w:rPr>
      </w:pPr>
      <w:r>
        <w:t>Market Efficiency Update</w:t>
      </w:r>
    </w:p>
    <w:p w:rsidR="00B63499" w:rsidRDefault="00927302" w:rsidP="00B63499">
      <w:pPr>
        <w:pStyle w:val="SecondaryHeading-Numbered"/>
        <w:numPr>
          <w:ilvl w:val="0"/>
          <w:numId w:val="0"/>
        </w:numPr>
        <w:spacing w:after="120"/>
        <w:ind w:left="360"/>
        <w:rPr>
          <w:b w:val="0"/>
        </w:rPr>
      </w:pPr>
      <w:r>
        <w:rPr>
          <w:b w:val="0"/>
        </w:rPr>
        <w:t>Nick Dumitriu, PJM, will provide an update on the Market Efficiency window.</w:t>
      </w:r>
    </w:p>
    <w:p w:rsidR="002E718E" w:rsidRPr="002E718E" w:rsidRDefault="00D33D30" w:rsidP="002E718E">
      <w:pPr>
        <w:pStyle w:val="SecondaryHeading-Numbered"/>
        <w:spacing w:after="120"/>
        <w:rPr>
          <w:b w:val="0"/>
        </w:rPr>
      </w:pPr>
      <w:r>
        <w:t>AEP</w:t>
      </w:r>
      <w:r w:rsidR="00B47C80">
        <w:t xml:space="preserve"> Supplemental Projects</w:t>
      </w:r>
    </w:p>
    <w:p w:rsidR="00D33D30" w:rsidRDefault="00D33D30" w:rsidP="00D33D30">
      <w:pPr>
        <w:pStyle w:val="ListSubhead1"/>
        <w:numPr>
          <w:ilvl w:val="0"/>
          <w:numId w:val="0"/>
        </w:numPr>
        <w:ind w:left="360"/>
        <w:rPr>
          <w:b w:val="0"/>
        </w:rPr>
      </w:pPr>
      <w:r>
        <w:rPr>
          <w:b w:val="0"/>
        </w:rPr>
        <w:t>Nicholas Koehler, AEP, will present needs for supplemental projects in AEP.</w:t>
      </w:r>
    </w:p>
    <w:p w:rsidR="00D33D30" w:rsidRPr="002E718E" w:rsidRDefault="00D33D30" w:rsidP="00D33D30">
      <w:pPr>
        <w:pStyle w:val="SecondaryHeading-Numbered"/>
        <w:spacing w:after="120"/>
        <w:rPr>
          <w:b w:val="0"/>
        </w:rPr>
      </w:pPr>
      <w:r>
        <w:t>Dominion Supplemental Projects</w:t>
      </w:r>
      <w:bookmarkStart w:id="2" w:name="_GoBack"/>
      <w:bookmarkEnd w:id="2"/>
    </w:p>
    <w:p w:rsidR="00D33D30" w:rsidRDefault="00563819" w:rsidP="00D33D30">
      <w:pPr>
        <w:pStyle w:val="ListSubhead1"/>
        <w:numPr>
          <w:ilvl w:val="0"/>
          <w:numId w:val="0"/>
        </w:numPr>
        <w:ind w:left="360"/>
        <w:rPr>
          <w:b w:val="0"/>
        </w:rPr>
      </w:pPr>
      <w:r>
        <w:rPr>
          <w:b w:val="0"/>
        </w:rPr>
        <w:t>Mohsen</w:t>
      </w:r>
      <w:r w:rsidR="00E641B9">
        <w:rPr>
          <w:b w:val="0"/>
        </w:rPr>
        <w:t xml:space="preserve"> Mahoor</w:t>
      </w:r>
      <w:r w:rsidR="00D33D30">
        <w:rPr>
          <w:b w:val="0"/>
        </w:rPr>
        <w:t xml:space="preserve"> and Larry Carter, Dominion, will present needs for supplemental projects in Dominion.</w:t>
      </w:r>
    </w:p>
    <w:p w:rsidR="00D33D30" w:rsidRPr="002E718E" w:rsidRDefault="00D33D30" w:rsidP="00D33D30">
      <w:pPr>
        <w:pStyle w:val="SecondaryHeading-Numbered"/>
        <w:spacing w:after="120"/>
        <w:rPr>
          <w:b w:val="0"/>
        </w:rPr>
      </w:pPr>
      <w:r>
        <w:t>PEPCO Supplemental Projects</w:t>
      </w:r>
    </w:p>
    <w:p w:rsidR="00D33D30" w:rsidRPr="00D33D30" w:rsidRDefault="00D33D30" w:rsidP="00D33D30">
      <w:pPr>
        <w:pStyle w:val="ListSubhead1"/>
        <w:numPr>
          <w:ilvl w:val="0"/>
          <w:numId w:val="0"/>
        </w:numPr>
        <w:ind w:left="360"/>
        <w:rPr>
          <w:b w:val="0"/>
        </w:rPr>
      </w:pPr>
      <w:r>
        <w:rPr>
          <w:b w:val="0"/>
        </w:rPr>
        <w:t>Koushy Nareshkumar, PEPCO, will present needs for supplemental projects in PEPCO.</w:t>
      </w:r>
    </w:p>
    <w:p w:rsidR="009E727E" w:rsidRPr="002E718E" w:rsidRDefault="009E727E" w:rsidP="009E727E">
      <w:pPr>
        <w:pStyle w:val="SecondaryHeading-Numbered"/>
        <w:spacing w:after="120"/>
        <w:rPr>
          <w:b w:val="0"/>
        </w:rPr>
      </w:pPr>
      <w:r>
        <w:t>PECO Supplemental Projects</w:t>
      </w:r>
    </w:p>
    <w:p w:rsidR="009E727E" w:rsidRPr="002E718E" w:rsidRDefault="002A004B" w:rsidP="009E727E">
      <w:pPr>
        <w:pStyle w:val="ListSubhead1"/>
        <w:numPr>
          <w:ilvl w:val="0"/>
          <w:numId w:val="0"/>
        </w:numPr>
        <w:ind w:left="360"/>
        <w:rPr>
          <w:b w:val="0"/>
        </w:rPr>
      </w:pPr>
      <w:r>
        <w:rPr>
          <w:b w:val="0"/>
        </w:rPr>
        <w:t>Frank Brandolisio</w:t>
      </w:r>
      <w:r w:rsidR="009E727E">
        <w:rPr>
          <w:b w:val="0"/>
        </w:rPr>
        <w:t>, PECO, will present needs for supplemental projects in PECO.</w:t>
      </w:r>
    </w:p>
    <w:p w:rsidR="009E727E" w:rsidRDefault="009E727E" w:rsidP="009E727E">
      <w:pPr>
        <w:pStyle w:val="ListSubhead1"/>
        <w:spacing w:after="120"/>
      </w:pPr>
      <w:r>
        <w:t>NJ Offshore Wind SAA</w:t>
      </w:r>
    </w:p>
    <w:p w:rsidR="00FA5871" w:rsidRPr="009E727E" w:rsidRDefault="009E727E" w:rsidP="00D33D30">
      <w:pPr>
        <w:pStyle w:val="SecondaryHeading-Numbered"/>
        <w:numPr>
          <w:ilvl w:val="0"/>
          <w:numId w:val="0"/>
        </w:numPr>
        <w:spacing w:after="120"/>
        <w:ind w:left="360"/>
        <w:rPr>
          <w:b w:val="0"/>
        </w:rPr>
      </w:pPr>
      <w:r w:rsidRPr="006127DF">
        <w:rPr>
          <w:b w:val="0"/>
        </w:rPr>
        <w:t>Aaron Berner</w:t>
      </w:r>
      <w:r>
        <w:rPr>
          <w:b w:val="0"/>
        </w:rPr>
        <w:t>, PJM, will provide an update on the NJ Offshore Wind SAA proposal window.</w:t>
      </w:r>
    </w:p>
    <w:p w:rsidR="00B7790E" w:rsidRDefault="00B7790E" w:rsidP="00B7790E">
      <w:pPr>
        <w:pStyle w:val="ListSubhead1"/>
        <w:spacing w:after="120"/>
      </w:pPr>
      <w:r>
        <w:t>Reliability Analysis Update</w:t>
      </w:r>
    </w:p>
    <w:p w:rsidR="00E2594B" w:rsidRPr="00E2594B" w:rsidRDefault="000B5CD5" w:rsidP="004F5109">
      <w:pPr>
        <w:pStyle w:val="SecondaryHeading-Numbered"/>
        <w:numPr>
          <w:ilvl w:val="0"/>
          <w:numId w:val="0"/>
        </w:numPr>
        <w:spacing w:after="120"/>
        <w:ind w:left="360"/>
        <w:rPr>
          <w:b w:val="0"/>
        </w:rPr>
      </w:pPr>
      <w:r>
        <w:rPr>
          <w:b w:val="0"/>
        </w:rPr>
        <w:t>Sami</w:t>
      </w:r>
      <w:r w:rsidR="00B7790E" w:rsidRPr="006127DF">
        <w:rPr>
          <w:b w:val="0"/>
        </w:rPr>
        <w:t xml:space="preserve"> </w:t>
      </w:r>
      <w:r>
        <w:rPr>
          <w:b w:val="0"/>
        </w:rPr>
        <w:t>Abdulsalam</w:t>
      </w:r>
      <w:r w:rsidR="00B7790E">
        <w:rPr>
          <w:b w:val="0"/>
        </w:rPr>
        <w:t>, PJM, will provide an update on the 2021 RTEP analysis.</w:t>
      </w:r>
    </w:p>
    <w:p w:rsidR="000E6350" w:rsidRDefault="00721E6E" w:rsidP="00B63499">
      <w:pPr>
        <w:pStyle w:val="PrimaryHeading"/>
        <w:spacing w:line="240" w:lineRule="auto"/>
      </w:pPr>
      <w:r>
        <w:t xml:space="preserve">Informational </w:t>
      </w:r>
      <w:r w:rsidR="001C6C19">
        <w:t>Items</w:t>
      </w:r>
    </w:p>
    <w:p w:rsidR="005A475E" w:rsidRDefault="005A475E" w:rsidP="00B7790E">
      <w:pPr>
        <w:pStyle w:val="ListSubhead1"/>
        <w:numPr>
          <w:ilvl w:val="0"/>
          <w:numId w:val="17"/>
        </w:numPr>
        <w:spacing w:after="120"/>
      </w:pPr>
      <w:r>
        <w:t xml:space="preserve">Informational Only – Initial Review </w:t>
      </w:r>
      <w:r w:rsidR="00927302">
        <w:t>and Screening 2021 RTEP Window 2 Cluster 2</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lastRenderedPageBreak/>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FA5871"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B47C80" w:rsidP="00927302">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927302">
              <w:rPr>
                <w:b w:val="0"/>
                <w:i w:val="0"/>
                <w:color w:val="auto"/>
                <w:sz w:val="18"/>
                <w:szCs w:val="18"/>
              </w:rPr>
              <w:t>April 12</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D53C88" w:rsidP="009273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w:t>
            </w:r>
            <w:r w:rsidR="00210F66">
              <w:rPr>
                <w:b w:val="0"/>
                <w:color w:val="auto"/>
                <w:sz w:val="18"/>
                <w:szCs w:val="18"/>
              </w:rPr>
              <w:t xml:space="preserve">, </w:t>
            </w:r>
            <w:r w:rsidR="00927302">
              <w:rPr>
                <w:b w:val="0"/>
                <w:color w:val="auto"/>
                <w:sz w:val="18"/>
                <w:szCs w:val="18"/>
              </w:rPr>
              <w:t>April 4</w:t>
            </w:r>
            <w:r w:rsidR="00210F66">
              <w:rPr>
                <w:b w:val="0"/>
                <w:color w:val="auto"/>
                <w:sz w:val="18"/>
                <w:szCs w:val="18"/>
              </w:rPr>
              <w:t xml:space="preserve">, </w:t>
            </w:r>
            <w:r w:rsidR="006F67DA">
              <w:rPr>
                <w:b w:val="0"/>
                <w:color w:val="auto"/>
                <w:sz w:val="18"/>
                <w:szCs w:val="18"/>
              </w:rPr>
              <w:t>2022</w:t>
            </w:r>
          </w:p>
        </w:tc>
        <w:tc>
          <w:tcPr>
            <w:tcW w:w="1694" w:type="dxa"/>
            <w:tcBorders>
              <w:top w:val="single" w:sz="4" w:space="0" w:color="auto"/>
              <w:left w:val="single" w:sz="4" w:space="0" w:color="auto"/>
              <w:bottom w:val="single" w:sz="4" w:space="0" w:color="auto"/>
              <w:right w:val="single" w:sz="4" w:space="0" w:color="auto"/>
            </w:tcBorders>
          </w:tcPr>
          <w:p w:rsidR="00210F66" w:rsidRDefault="00D53C88" w:rsidP="00927302">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w:t>
            </w:r>
            <w:r w:rsidR="00B47C80">
              <w:rPr>
                <w:b w:val="0"/>
                <w:color w:val="auto"/>
                <w:sz w:val="18"/>
                <w:szCs w:val="18"/>
              </w:rPr>
              <w:t xml:space="preserve">, </w:t>
            </w:r>
            <w:r w:rsidR="00927302">
              <w:rPr>
                <w:b w:val="0"/>
                <w:color w:val="auto"/>
                <w:sz w:val="18"/>
                <w:szCs w:val="18"/>
              </w:rPr>
              <w:t>April 7</w:t>
            </w:r>
            <w:r w:rsidR="00B47C80">
              <w:rPr>
                <w:b w:val="0"/>
                <w:color w:val="auto"/>
                <w:sz w:val="18"/>
                <w:szCs w:val="18"/>
              </w:rPr>
              <w:t>, 2022</w:t>
            </w:r>
          </w:p>
        </w:tc>
      </w:tr>
    </w:tbl>
    <w:p w:rsidR="00E82FEB" w:rsidRDefault="00E82FEB" w:rsidP="00E82FEB">
      <w:pPr>
        <w:pStyle w:val="DisclaimerBodyCopy"/>
      </w:pPr>
    </w:p>
    <w:p w:rsidR="00B62597" w:rsidRDefault="00882652" w:rsidP="00E82FEB">
      <w:pPr>
        <w:pStyle w:val="DisclaimerBodyCopy"/>
      </w:pPr>
      <w:r>
        <w:t xml:space="preserve">Author: </w:t>
      </w:r>
      <w:r w:rsidR="00AE7157">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533" w:rsidRDefault="002C2533" w:rsidP="00B62597">
      <w:pPr>
        <w:spacing w:after="0" w:line="240" w:lineRule="auto"/>
      </w:pPr>
      <w:r>
        <w:separator/>
      </w:r>
    </w:p>
  </w:endnote>
  <w:endnote w:type="continuationSeparator" w:id="0">
    <w:p w:rsidR="002C2533" w:rsidRDefault="002C253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63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63819">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766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533" w:rsidRDefault="002C2533" w:rsidP="00B62597">
      <w:pPr>
        <w:spacing w:after="0" w:line="240" w:lineRule="auto"/>
      </w:pPr>
      <w:r>
        <w:separator/>
      </w:r>
    </w:p>
  </w:footnote>
  <w:footnote w:type="continuationSeparator" w:id="0">
    <w:p w:rsidR="002C2533" w:rsidRDefault="002C2533"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927302">
      <w:t>March</w:t>
    </w:r>
    <w:r w:rsidR="009E727E">
      <w:t xml:space="preserve"> 3</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C1F0B22E"/>
    <w:lvl w:ilvl="0" w:tplc="2938AB0C">
      <w:start w:val="1"/>
      <w:numFmt w:val="decimal"/>
      <w:pStyle w:val="ListSubhead1"/>
      <w:lvlText w:val="%1."/>
      <w:lvlJc w:val="left"/>
      <w:pPr>
        <w:ind w:left="360" w:hanging="360"/>
      </w:pPr>
      <w:rPr>
        <w:rFonts w:hint="default"/>
        <w:b w:val="0"/>
        <w:strike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210F66"/>
    <w:rsid w:val="002113BD"/>
    <w:rsid w:val="002166F1"/>
    <w:rsid w:val="00231331"/>
    <w:rsid w:val="002555EE"/>
    <w:rsid w:val="00285C36"/>
    <w:rsid w:val="002A004B"/>
    <w:rsid w:val="002B2F98"/>
    <w:rsid w:val="002B63A3"/>
    <w:rsid w:val="002C2533"/>
    <w:rsid w:val="002C5E0A"/>
    <w:rsid w:val="002C6057"/>
    <w:rsid w:val="002E718E"/>
    <w:rsid w:val="00305238"/>
    <w:rsid w:val="003251CE"/>
    <w:rsid w:val="00337321"/>
    <w:rsid w:val="003604D4"/>
    <w:rsid w:val="0037497F"/>
    <w:rsid w:val="00394850"/>
    <w:rsid w:val="003B55E1"/>
    <w:rsid w:val="003C3320"/>
    <w:rsid w:val="003C5D2C"/>
    <w:rsid w:val="003D7E5C"/>
    <w:rsid w:val="003E0D0D"/>
    <w:rsid w:val="003E7A73"/>
    <w:rsid w:val="0046043F"/>
    <w:rsid w:val="00485F18"/>
    <w:rsid w:val="00491490"/>
    <w:rsid w:val="00494494"/>
    <w:rsid w:val="004969FA"/>
    <w:rsid w:val="004F5109"/>
    <w:rsid w:val="00527104"/>
    <w:rsid w:val="00563819"/>
    <w:rsid w:val="00564DEE"/>
    <w:rsid w:val="0057441E"/>
    <w:rsid w:val="005A475E"/>
    <w:rsid w:val="005A5D0D"/>
    <w:rsid w:val="005D6D05"/>
    <w:rsid w:val="006024A0"/>
    <w:rsid w:val="00602967"/>
    <w:rsid w:val="00606F11"/>
    <w:rsid w:val="0067749E"/>
    <w:rsid w:val="006C738F"/>
    <w:rsid w:val="006F67DA"/>
    <w:rsid w:val="006F7A52"/>
    <w:rsid w:val="00711249"/>
    <w:rsid w:val="00712CAA"/>
    <w:rsid w:val="00715BC8"/>
    <w:rsid w:val="00716A8B"/>
    <w:rsid w:val="00721E6E"/>
    <w:rsid w:val="00730F76"/>
    <w:rsid w:val="00744A45"/>
    <w:rsid w:val="00754C6D"/>
    <w:rsid w:val="00755096"/>
    <w:rsid w:val="007703B4"/>
    <w:rsid w:val="007A34A3"/>
    <w:rsid w:val="007B0AF0"/>
    <w:rsid w:val="007B7CAF"/>
    <w:rsid w:val="007C2954"/>
    <w:rsid w:val="007D4F70"/>
    <w:rsid w:val="007E7CAB"/>
    <w:rsid w:val="00837B12"/>
    <w:rsid w:val="00841282"/>
    <w:rsid w:val="008552A3"/>
    <w:rsid w:val="00882652"/>
    <w:rsid w:val="00917386"/>
    <w:rsid w:val="00927302"/>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7C80"/>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33D30"/>
    <w:rsid w:val="00D53C88"/>
    <w:rsid w:val="00D831E4"/>
    <w:rsid w:val="00D95949"/>
    <w:rsid w:val="00DB29E9"/>
    <w:rsid w:val="00DE1326"/>
    <w:rsid w:val="00DE34CF"/>
    <w:rsid w:val="00DF1112"/>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4FB09"/>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4167-3D73-4EC3-8741-E83CCFFB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5</cp:revision>
  <cp:lastPrinted>2015-02-05T19:57:00Z</cp:lastPrinted>
  <dcterms:created xsi:type="dcterms:W3CDTF">2022-03-03T15:18:00Z</dcterms:created>
  <dcterms:modified xsi:type="dcterms:W3CDTF">2022-03-07T15:56:00Z</dcterms:modified>
</cp:coreProperties>
</file>