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B62597">
      <w:pPr>
        <w:spacing w:after="0" w:line="240" w:lineRule="auto"/>
        <w:rPr>
          <w:rFonts w:ascii="Arial Narrow" w:eastAsia="Times New Roman" w:hAnsi="Arial Narrow" w:cs="Times New Roman"/>
          <w:sz w:val="24"/>
          <w:szCs w:val="24"/>
        </w:rPr>
      </w:pPr>
    </w:p>
    <w:p w:rsidR="00B62597" w:rsidRPr="00B62597" w:rsidP="00755096">
      <w:pPr>
        <w:pStyle w:val="MeetingDetails"/>
      </w:pPr>
      <w:r>
        <w:t>Cost Development Subcommittee</w:t>
      </w:r>
    </w:p>
    <w:p w:rsidR="00B62597" w:rsidRPr="00B62597" w:rsidP="00755096">
      <w:pPr>
        <w:pStyle w:val="MeetingDetails"/>
      </w:pPr>
      <w:r>
        <w:t>WebEx/Conference Call</w:t>
      </w:r>
    </w:p>
    <w:p w:rsidR="00B62597" w:rsidRPr="00B62597" w:rsidP="00755096">
      <w:pPr>
        <w:pStyle w:val="MeetingDetails"/>
      </w:pPr>
      <w:r>
        <w:t>Febru</w:t>
      </w:r>
      <w:r w:rsidR="00E86168">
        <w:t xml:space="preserve">ary </w:t>
      </w:r>
      <w:r>
        <w:t>1</w:t>
      </w:r>
      <w:r w:rsidR="00A003ED">
        <w:t>,</w:t>
      </w:r>
      <w:r w:rsidR="009751C6">
        <w:t xml:space="preserve"> 202</w:t>
      </w:r>
      <w:r w:rsidR="00E86168">
        <w:t>3</w:t>
      </w:r>
    </w:p>
    <w:p w:rsidR="00B62597" w:rsidRPr="00B62597" w:rsidP="00755096">
      <w:pPr>
        <w:pStyle w:val="MeetingDetails"/>
        <w:rPr>
          <w:sz w:val="28"/>
          <w:u w:val="single"/>
        </w:rPr>
      </w:pPr>
      <w:r>
        <w:t>1</w:t>
      </w:r>
      <w:r w:rsidR="00C84887">
        <w:t>:00</w:t>
      </w:r>
      <w:r w:rsidR="002B2F98">
        <w:t xml:space="preserve"> </w:t>
      </w:r>
      <w:r w:rsidR="00C84887">
        <w:t>p</w:t>
      </w:r>
      <w:r w:rsidR="002B2F98">
        <w:t xml:space="preserve">.m. – </w:t>
      </w:r>
      <w:r w:rsidR="00E801CE">
        <w:t>2</w:t>
      </w:r>
      <w:r w:rsidR="00010057">
        <w:t>:</w:t>
      </w:r>
      <w:r w:rsidR="009B0DAC">
        <w:t>0</w:t>
      </w:r>
      <w:r w:rsidR="00010057">
        <w:t xml:space="preserve">0 </w:t>
      </w:r>
      <w:r w:rsidR="00A44215">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0911FA">
        <w:t>1</w:t>
      </w:r>
      <w:r w:rsidRPr="00527104">
        <w:t>:00-</w:t>
      </w:r>
      <w:r w:rsidR="000911FA">
        <w:t>1</w:t>
      </w:r>
      <w:r w:rsidRPr="00527104">
        <w:t>:</w:t>
      </w:r>
      <w:r w:rsidR="00E86168">
        <w:t>10</w:t>
      </w:r>
      <w:r w:rsidRPr="00527104">
        <w:t>)</w:t>
      </w:r>
    </w:p>
    <w:bookmarkEnd w:id="0"/>
    <w:bookmarkEnd w:id="1"/>
    <w:p w:rsidR="00A44215" w:rsidP="00A44215">
      <w:pPr>
        <w:pStyle w:val="SecondaryHeading-Numbered"/>
        <w:rPr>
          <w:b w:val="0"/>
        </w:rPr>
      </w:pPr>
      <w:r w:rsidRPr="00A44215">
        <w:rPr>
          <w:b w:val="0"/>
        </w:rPr>
        <w:t xml:space="preserve">Welcome, Announcements and </w:t>
      </w:r>
      <w:r w:rsidRPr="002361AA" w:rsidR="002361AA">
        <w:rPr>
          <w:b w:val="0"/>
        </w:rPr>
        <w:t>review the Antitrust, Code of Conduct, Public Meetings/Media Participation and the WebEx Participant Identification Requirements.</w:t>
      </w:r>
    </w:p>
    <w:p w:rsidR="00B75882" w:rsidP="00A44215">
      <w:pPr>
        <w:pStyle w:val="SecondaryHeading-Numbered"/>
        <w:rPr>
          <w:b w:val="0"/>
        </w:rPr>
      </w:pPr>
      <w:r>
        <w:rPr>
          <w:b w:val="0"/>
        </w:rPr>
        <w:t xml:space="preserve">Review of </w:t>
      </w:r>
      <w:r w:rsidR="006035FA">
        <w:rPr>
          <w:b w:val="0"/>
        </w:rPr>
        <w:t xml:space="preserve">January 5, 2023 </w:t>
      </w:r>
      <w:r>
        <w:rPr>
          <w:b w:val="0"/>
        </w:rPr>
        <w:t>Draft Minutes.</w:t>
      </w:r>
    </w:p>
    <w:p w:rsidR="00E86168" w:rsidP="00A44215">
      <w:pPr>
        <w:pStyle w:val="SecondaryHeading-Numbered"/>
        <w:rPr>
          <w:b w:val="0"/>
        </w:rPr>
      </w:pPr>
      <w:r>
        <w:rPr>
          <w:b w:val="0"/>
        </w:rPr>
        <w:t>Nicole Scott, PJM, will provide a Start Cost Update.</w:t>
      </w:r>
    </w:p>
    <w:p w:rsidR="008927BE" w:rsidP="00A87DAE">
      <w:pPr>
        <w:pStyle w:val="PrimaryHeading"/>
      </w:pPr>
      <w:r>
        <w:t>Opportunity Cost Calculator</w:t>
      </w:r>
      <w:r w:rsidR="00A87DAE">
        <w:t xml:space="preserve"> (</w:t>
      </w:r>
      <w:r w:rsidR="00F97C2A">
        <w:t>1</w:t>
      </w:r>
      <w:r w:rsidR="00A87DAE">
        <w:t>:</w:t>
      </w:r>
      <w:r w:rsidR="00E86168">
        <w:t>10</w:t>
      </w:r>
      <w:r w:rsidR="00A87DAE">
        <w:t xml:space="preserve"> – </w:t>
      </w:r>
      <w:r>
        <w:t>1:30</w:t>
      </w:r>
      <w:r w:rsidR="00A87DAE">
        <w:t>)</w:t>
      </w:r>
    </w:p>
    <w:p w:rsidR="006035FA" w:rsidP="00196B99">
      <w:pPr>
        <w:pStyle w:val="ListSubhead1"/>
        <w:rPr>
          <w:b w:val="0"/>
        </w:rPr>
      </w:pPr>
      <w:r>
        <w:rPr>
          <w:b w:val="0"/>
        </w:rPr>
        <w:t>Glen Boyle, PJM, will review the Opportunity Cost Calculator Issue Charge.</w:t>
      </w:r>
    </w:p>
    <w:p w:rsidR="006035FA" w:rsidP="006035FA">
      <w:pPr>
        <w:pStyle w:val="ListSubhead1"/>
        <w:rPr>
          <w:b w:val="0"/>
        </w:rPr>
      </w:pPr>
      <w:r>
        <w:rPr>
          <w:b w:val="0"/>
        </w:rPr>
        <w:t>John Hyatt</w:t>
      </w:r>
      <w:r w:rsidR="00D10E83">
        <w:rPr>
          <w:b w:val="0"/>
        </w:rPr>
        <w:t xml:space="preserve">, Monitoring Analytics, will provide </w:t>
      </w:r>
      <w:r w:rsidR="00E86168">
        <w:rPr>
          <w:b w:val="0"/>
        </w:rPr>
        <w:t>a rev</w:t>
      </w:r>
      <w:r>
        <w:rPr>
          <w:b w:val="0"/>
        </w:rPr>
        <w:t>iew of the draft manual language for the Opportunity Cost Calculator.</w:t>
      </w:r>
    </w:p>
    <w:p w:rsidR="006035FA" w:rsidP="006035FA">
      <w:pPr>
        <w:pStyle w:val="PrimaryHeading"/>
      </w:pPr>
      <w:r>
        <w:t xml:space="preserve">Fuel Cost Policy </w:t>
      </w:r>
      <w:r>
        <w:t>(1:30 – 2:00)</w:t>
      </w:r>
    </w:p>
    <w:p w:rsidR="006035FA" w:rsidRPr="006035FA" w:rsidP="006035FA">
      <w:pPr>
        <w:pStyle w:val="ListSubhead1"/>
        <w:rPr>
          <w:b w:val="0"/>
        </w:rPr>
      </w:pPr>
      <w:r>
        <w:rPr>
          <w:b w:val="0"/>
        </w:rPr>
        <w:t xml:space="preserve">Joel Luna, Monitoring Analytics, will provide an update on the </w:t>
      </w:r>
      <w:r w:rsidR="006130FD">
        <w:rPr>
          <w:b w:val="0"/>
        </w:rPr>
        <w:t>Fuel Cost Policy p</w:t>
      </w:r>
      <w:r>
        <w:rPr>
          <w:b w:val="0"/>
        </w:rPr>
        <w:t xml:space="preserve">eriodic </w:t>
      </w:r>
      <w:r w:rsidR="006130FD">
        <w:rPr>
          <w:b w:val="0"/>
        </w:rPr>
        <w:t>r</w:t>
      </w:r>
      <w:r>
        <w:rPr>
          <w:b w:val="0"/>
        </w:rPr>
        <w:t xml:space="preserve">eview </w:t>
      </w:r>
      <w:r w:rsidR="006130FD">
        <w:rPr>
          <w:b w:val="0"/>
        </w:rPr>
        <w:t>p</w:t>
      </w:r>
      <w:bookmarkStart w:id="2" w:name="_GoBack"/>
      <w:bookmarkEnd w:id="2"/>
      <w:r>
        <w:rPr>
          <w:b w:val="0"/>
        </w:rPr>
        <w:t>rocess.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rsidTr="00DA355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rPr>
          <w:trHeight w:val="296"/>
        </w:trPr>
        <w:tc>
          <w:tcPr>
            <w:tcW w:w="9360" w:type="dxa"/>
            <w:gridSpan w:val="3"/>
          </w:tcPr>
          <w:p w:rsidR="004D4675" w:rsidRPr="005806E8" w:rsidP="009C484F">
            <w:pPr>
              <w:pStyle w:val="SecondaryHeading-Numbered"/>
              <w:numPr>
                <w:ilvl w:val="0"/>
                <w:numId w:val="0"/>
              </w:numPr>
            </w:pPr>
          </w:p>
        </w:tc>
      </w:tr>
      <w:tr w:rsidTr="00DA3552">
        <w:tblPrEx>
          <w:tblW w:w="0" w:type="auto"/>
          <w:tblCellMar>
            <w:left w:w="144" w:type="dxa"/>
            <w:right w:w="115" w:type="dxa"/>
          </w:tblCellMar>
          <w:tblLook w:val="04A0"/>
        </w:tblPrEx>
        <w:tc>
          <w:tcPr>
            <w:tcW w:w="9360" w:type="dxa"/>
            <w:gridSpan w:val="3"/>
          </w:tcPr>
          <w:p w:rsidR="00BB531B" w:rsidP="00AC2247">
            <w:pPr>
              <w:pStyle w:val="PrimaryHeading"/>
              <w:ind w:left="-108"/>
            </w:pPr>
            <w:r>
              <w:t>Future Meeting Dates</w:t>
            </w:r>
          </w:p>
        </w:tc>
      </w:tr>
      <w:tr w:rsidTr="00DA3552">
        <w:tblPrEx>
          <w:tblW w:w="0" w:type="auto"/>
          <w:tblCellMar>
            <w:left w:w="144" w:type="dxa"/>
            <w:right w:w="115" w:type="dxa"/>
          </w:tblCellMar>
          <w:tblLook w:val="04A0"/>
        </w:tblPrEx>
        <w:tc>
          <w:tcPr>
            <w:tcW w:w="3118" w:type="dxa"/>
            <w:vAlign w:val="center"/>
          </w:tcPr>
          <w:p w:rsidR="008927BE" w:rsidP="006035FA">
            <w:pPr>
              <w:pStyle w:val="AttendeesList"/>
            </w:pPr>
            <w:r>
              <w:t>March</w:t>
            </w:r>
            <w:r>
              <w:t xml:space="preserve"> </w:t>
            </w:r>
            <w:r w:rsidR="00E86168">
              <w:t>1</w:t>
            </w:r>
            <w:r>
              <w:t>, 20</w:t>
            </w:r>
            <w:r w:rsidR="00E86168">
              <w:t>23</w:t>
            </w:r>
          </w:p>
        </w:tc>
        <w:tc>
          <w:tcPr>
            <w:tcW w:w="3114" w:type="dxa"/>
            <w:vAlign w:val="center"/>
          </w:tcPr>
          <w:p w:rsidR="008927BE" w:rsidP="00A003ED">
            <w:pPr>
              <w:pStyle w:val="AttendeesList"/>
            </w:pPr>
            <w:r>
              <w:t>1:00 p.m.</w:t>
            </w:r>
          </w:p>
        </w:tc>
        <w:tc>
          <w:tcPr>
            <w:tcW w:w="3128" w:type="dxa"/>
            <w:vAlign w:val="center"/>
          </w:tcPr>
          <w:p w:rsidR="008927BE" w:rsidP="00A003ED">
            <w:pPr>
              <w:pStyle w:val="AttendeesList"/>
            </w:pPr>
            <w:r>
              <w:t>WebEx/Conference Call</w:t>
            </w:r>
          </w:p>
        </w:tc>
      </w:tr>
      <w:tr w:rsidTr="00386D33">
        <w:tblPrEx>
          <w:tblW w:w="0" w:type="auto"/>
          <w:tblCellMar>
            <w:left w:w="144" w:type="dxa"/>
            <w:right w:w="115" w:type="dxa"/>
          </w:tblCellMar>
          <w:tblLook w:val="04A0"/>
        </w:tblPrEx>
        <w:tc>
          <w:tcPr>
            <w:tcW w:w="3118" w:type="dxa"/>
            <w:vAlign w:val="center"/>
          </w:tcPr>
          <w:p w:rsidR="00E86168" w:rsidP="006035FA">
            <w:pPr>
              <w:pStyle w:val="AttendeesList"/>
            </w:pPr>
            <w:r>
              <w:t>April 5</w:t>
            </w:r>
            <w:r>
              <w:t>, 2023</w:t>
            </w:r>
          </w:p>
        </w:tc>
        <w:tc>
          <w:tcPr>
            <w:tcW w:w="3114" w:type="dxa"/>
            <w:vAlign w:val="center"/>
          </w:tcPr>
          <w:p w:rsidR="00E86168" w:rsidP="00386D33">
            <w:pPr>
              <w:pStyle w:val="AttendeesList"/>
            </w:pPr>
            <w:r>
              <w:t>1:00 p.m.</w:t>
            </w:r>
          </w:p>
        </w:tc>
        <w:tc>
          <w:tcPr>
            <w:tcW w:w="3128" w:type="dxa"/>
            <w:vAlign w:val="center"/>
          </w:tcPr>
          <w:p w:rsidR="00E86168" w:rsidP="00386D33">
            <w:pPr>
              <w:pStyle w:val="AttendeesList"/>
            </w:pPr>
            <w:r>
              <w:t>WebEx/Conference Call</w:t>
            </w:r>
          </w:p>
        </w:tc>
      </w:tr>
      <w:tr w:rsidTr="00386D33">
        <w:tblPrEx>
          <w:tblW w:w="0" w:type="auto"/>
          <w:tblCellMar>
            <w:left w:w="144" w:type="dxa"/>
            <w:right w:w="115" w:type="dxa"/>
          </w:tblCellMar>
          <w:tblLook w:val="04A0"/>
        </w:tblPrEx>
        <w:tc>
          <w:tcPr>
            <w:tcW w:w="3118" w:type="dxa"/>
            <w:vAlign w:val="center"/>
          </w:tcPr>
          <w:p w:rsidR="006035FA" w:rsidP="006035FA">
            <w:pPr>
              <w:pStyle w:val="AttendeesList"/>
            </w:pPr>
            <w:r>
              <w:t>April 27, 2023</w:t>
            </w:r>
          </w:p>
        </w:tc>
        <w:tc>
          <w:tcPr>
            <w:tcW w:w="3114" w:type="dxa"/>
            <w:vAlign w:val="center"/>
          </w:tcPr>
          <w:p w:rsidR="006035FA" w:rsidP="00386D33">
            <w:pPr>
              <w:pStyle w:val="AttendeesList"/>
            </w:pPr>
            <w:r>
              <w:t>1:00 p.m.</w:t>
            </w:r>
          </w:p>
        </w:tc>
        <w:tc>
          <w:tcPr>
            <w:tcW w:w="3128" w:type="dxa"/>
            <w:vAlign w:val="center"/>
          </w:tcPr>
          <w:p w:rsidR="006035FA" w:rsidP="00386D33">
            <w:pPr>
              <w:pStyle w:val="AttendeesList"/>
            </w:pPr>
            <w:r>
              <w:t>WebEx/Conference Call</w:t>
            </w:r>
          </w:p>
        </w:tc>
      </w:tr>
      <w:tr w:rsidTr="00386D33">
        <w:tblPrEx>
          <w:tblW w:w="0" w:type="auto"/>
          <w:tblCellMar>
            <w:left w:w="144" w:type="dxa"/>
            <w:right w:w="115" w:type="dxa"/>
          </w:tblCellMar>
          <w:tblLook w:val="04A0"/>
        </w:tblPrEx>
        <w:tc>
          <w:tcPr>
            <w:tcW w:w="3118" w:type="dxa"/>
            <w:vAlign w:val="center"/>
          </w:tcPr>
          <w:p w:rsidR="006035FA" w:rsidP="006035FA">
            <w:pPr>
              <w:pStyle w:val="AttendeesList"/>
            </w:pPr>
            <w:r>
              <w:t>June 1, 2023</w:t>
            </w:r>
          </w:p>
        </w:tc>
        <w:tc>
          <w:tcPr>
            <w:tcW w:w="3114" w:type="dxa"/>
            <w:vAlign w:val="center"/>
          </w:tcPr>
          <w:p w:rsidR="006035FA" w:rsidP="00386D33">
            <w:pPr>
              <w:pStyle w:val="AttendeesList"/>
            </w:pPr>
            <w:r>
              <w:t>1:00 p.m.</w:t>
            </w:r>
          </w:p>
        </w:tc>
        <w:tc>
          <w:tcPr>
            <w:tcW w:w="3128" w:type="dxa"/>
            <w:vAlign w:val="center"/>
          </w:tcPr>
          <w:p w:rsidR="006035FA" w:rsidP="00386D33">
            <w:pPr>
              <w:pStyle w:val="AttendeesList"/>
            </w:pPr>
            <w:r>
              <w:t>WebEx/Conference Call</w:t>
            </w:r>
          </w:p>
        </w:tc>
      </w:tr>
      <w:tr w:rsidTr="00386D33">
        <w:tblPrEx>
          <w:tblW w:w="0" w:type="auto"/>
          <w:tblCellMar>
            <w:left w:w="144" w:type="dxa"/>
            <w:right w:w="115" w:type="dxa"/>
          </w:tblCellMar>
          <w:tblLook w:val="04A0"/>
        </w:tblPrEx>
        <w:tc>
          <w:tcPr>
            <w:tcW w:w="3118" w:type="dxa"/>
            <w:vAlign w:val="center"/>
          </w:tcPr>
          <w:p w:rsidR="00E86168" w:rsidRPr="00B62597" w:rsidP="00386D33">
            <w:pPr>
              <w:pStyle w:val="AttendeesList"/>
            </w:pPr>
          </w:p>
        </w:tc>
        <w:tc>
          <w:tcPr>
            <w:tcW w:w="3114" w:type="dxa"/>
            <w:vAlign w:val="center"/>
          </w:tcPr>
          <w:p w:rsidR="00E86168" w:rsidP="00386D33">
            <w:pPr>
              <w:pStyle w:val="AttendeesList"/>
            </w:pPr>
          </w:p>
        </w:tc>
        <w:tc>
          <w:tcPr>
            <w:tcW w:w="3128" w:type="dxa"/>
            <w:vAlign w:val="center"/>
          </w:tcPr>
          <w:p w:rsidR="00E86168" w:rsidP="00386D33">
            <w:pPr>
              <w:pStyle w:val="AttendeesList"/>
            </w:pPr>
          </w:p>
        </w:tc>
      </w:tr>
      <w:tr w:rsidTr="00DA3552">
        <w:tblPrEx>
          <w:tblW w:w="0" w:type="auto"/>
          <w:tblCellMar>
            <w:left w:w="144" w:type="dxa"/>
            <w:right w:w="115" w:type="dxa"/>
          </w:tblCellMar>
          <w:tblLook w:val="04A0"/>
        </w:tblPrEx>
        <w:tc>
          <w:tcPr>
            <w:tcW w:w="3118" w:type="dxa"/>
            <w:vAlign w:val="center"/>
          </w:tcPr>
          <w:p w:rsidR="00A003ED" w:rsidRPr="00B62597" w:rsidP="00A003ED">
            <w:pPr>
              <w:pStyle w:val="AttendeesList"/>
            </w:pPr>
          </w:p>
        </w:tc>
        <w:tc>
          <w:tcPr>
            <w:tcW w:w="3114" w:type="dxa"/>
            <w:vAlign w:val="center"/>
          </w:tcPr>
          <w:p w:rsidR="00A003ED" w:rsidP="00A003ED">
            <w:pPr>
              <w:pStyle w:val="AttendeesList"/>
            </w:pPr>
          </w:p>
        </w:tc>
        <w:tc>
          <w:tcPr>
            <w:tcW w:w="3128" w:type="dxa"/>
            <w:vAlign w:val="center"/>
          </w:tcPr>
          <w:p w:rsidR="00A003ED" w:rsidP="00A003ED">
            <w:pPr>
              <w:pStyle w:val="AttendeesList"/>
            </w:pPr>
          </w:p>
        </w:tc>
      </w:tr>
    </w:tbl>
    <w:p w:rsidR="00B62597" w:rsidP="00337321">
      <w:pPr>
        <w:pStyle w:val="Author"/>
      </w:pPr>
      <w:r>
        <w:t xml:space="preserve">Author: </w:t>
      </w:r>
      <w:r w:rsidR="005806E8">
        <w:t>Heather Reiter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6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130FD">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5F3852">
      <w:rPr>
        <w:rFonts w:ascii="Arial Narrow" w:hAnsi="Arial Narrow"/>
        <w:sz w:val="20"/>
      </w:rPr>
      <w:t>2</w:t>
    </w:r>
    <w:r w:rsidR="00991528">
      <w:rPr>
        <w:rFonts w:ascii="Arial Narrow" w:hAnsi="Arial Narrow"/>
        <w:sz w:val="20"/>
      </w:rPr>
      <w:tab/>
    </w:r>
    <w:r w:rsidR="000232DF">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CD3"/>
    <w:rsid w:val="00010057"/>
    <w:rsid w:val="00017C24"/>
    <w:rsid w:val="000232DF"/>
    <w:rsid w:val="00027F49"/>
    <w:rsid w:val="000333FF"/>
    <w:rsid w:val="000821F5"/>
    <w:rsid w:val="000911FA"/>
    <w:rsid w:val="00092135"/>
    <w:rsid w:val="000A788F"/>
    <w:rsid w:val="000A7A6C"/>
    <w:rsid w:val="000C6698"/>
    <w:rsid w:val="001362DF"/>
    <w:rsid w:val="00151516"/>
    <w:rsid w:val="0015717E"/>
    <w:rsid w:val="00165D4F"/>
    <w:rsid w:val="001678E8"/>
    <w:rsid w:val="00186B8A"/>
    <w:rsid w:val="00195526"/>
    <w:rsid w:val="00196B99"/>
    <w:rsid w:val="001B2242"/>
    <w:rsid w:val="001C0CC0"/>
    <w:rsid w:val="001C7054"/>
    <w:rsid w:val="001C7D82"/>
    <w:rsid w:val="001D3B68"/>
    <w:rsid w:val="00206F1B"/>
    <w:rsid w:val="002113BD"/>
    <w:rsid w:val="002361AA"/>
    <w:rsid w:val="0025139E"/>
    <w:rsid w:val="002656AF"/>
    <w:rsid w:val="00277069"/>
    <w:rsid w:val="00293ECF"/>
    <w:rsid w:val="002B1B49"/>
    <w:rsid w:val="002B2F98"/>
    <w:rsid w:val="002C2150"/>
    <w:rsid w:val="002C6057"/>
    <w:rsid w:val="002D1ACF"/>
    <w:rsid w:val="00305238"/>
    <w:rsid w:val="00320890"/>
    <w:rsid w:val="00325094"/>
    <w:rsid w:val="003251CE"/>
    <w:rsid w:val="00337321"/>
    <w:rsid w:val="003800C2"/>
    <w:rsid w:val="00386D33"/>
    <w:rsid w:val="00387716"/>
    <w:rsid w:val="00391FF2"/>
    <w:rsid w:val="003B55E1"/>
    <w:rsid w:val="003B59BA"/>
    <w:rsid w:val="003D7E5C"/>
    <w:rsid w:val="003E7A73"/>
    <w:rsid w:val="00401D13"/>
    <w:rsid w:val="00417677"/>
    <w:rsid w:val="00455E9D"/>
    <w:rsid w:val="0046043F"/>
    <w:rsid w:val="00480EDD"/>
    <w:rsid w:val="00484980"/>
    <w:rsid w:val="00491490"/>
    <w:rsid w:val="00494494"/>
    <w:rsid w:val="004969FA"/>
    <w:rsid w:val="004A772D"/>
    <w:rsid w:val="004C6FE9"/>
    <w:rsid w:val="004D4675"/>
    <w:rsid w:val="004D48EB"/>
    <w:rsid w:val="004E03F5"/>
    <w:rsid w:val="004E59A8"/>
    <w:rsid w:val="00517277"/>
    <w:rsid w:val="00522A01"/>
    <w:rsid w:val="00527104"/>
    <w:rsid w:val="005401F5"/>
    <w:rsid w:val="005479DD"/>
    <w:rsid w:val="00564DEE"/>
    <w:rsid w:val="0057441E"/>
    <w:rsid w:val="005806E8"/>
    <w:rsid w:val="0058690F"/>
    <w:rsid w:val="005A19B5"/>
    <w:rsid w:val="005A419F"/>
    <w:rsid w:val="005A5D0D"/>
    <w:rsid w:val="005C6857"/>
    <w:rsid w:val="005D6D05"/>
    <w:rsid w:val="005F3852"/>
    <w:rsid w:val="006024A0"/>
    <w:rsid w:val="00602967"/>
    <w:rsid w:val="006035FA"/>
    <w:rsid w:val="00606F11"/>
    <w:rsid w:val="006130FD"/>
    <w:rsid w:val="00617B26"/>
    <w:rsid w:val="00662DA7"/>
    <w:rsid w:val="00683B83"/>
    <w:rsid w:val="00691A10"/>
    <w:rsid w:val="00692C5F"/>
    <w:rsid w:val="006B1F60"/>
    <w:rsid w:val="006B200A"/>
    <w:rsid w:val="006B4F43"/>
    <w:rsid w:val="006E417C"/>
    <w:rsid w:val="006E70D5"/>
    <w:rsid w:val="006F7A52"/>
    <w:rsid w:val="00712CAA"/>
    <w:rsid w:val="00716A8B"/>
    <w:rsid w:val="00726044"/>
    <w:rsid w:val="00744A45"/>
    <w:rsid w:val="00754C6D"/>
    <w:rsid w:val="00755096"/>
    <w:rsid w:val="00761487"/>
    <w:rsid w:val="007703B4"/>
    <w:rsid w:val="0078102A"/>
    <w:rsid w:val="007855DE"/>
    <w:rsid w:val="007A34A3"/>
    <w:rsid w:val="007C2954"/>
    <w:rsid w:val="007C36D5"/>
    <w:rsid w:val="007D4F70"/>
    <w:rsid w:val="007E66C9"/>
    <w:rsid w:val="007E7CAB"/>
    <w:rsid w:val="00837B12"/>
    <w:rsid w:val="00841282"/>
    <w:rsid w:val="008552A3"/>
    <w:rsid w:val="008648E1"/>
    <w:rsid w:val="00874020"/>
    <w:rsid w:val="0087554A"/>
    <w:rsid w:val="00882652"/>
    <w:rsid w:val="008927BE"/>
    <w:rsid w:val="008C6C36"/>
    <w:rsid w:val="008E0018"/>
    <w:rsid w:val="008F4D21"/>
    <w:rsid w:val="009034A2"/>
    <w:rsid w:val="00917386"/>
    <w:rsid w:val="00927A4C"/>
    <w:rsid w:val="00930EE0"/>
    <w:rsid w:val="009462A5"/>
    <w:rsid w:val="00972BF8"/>
    <w:rsid w:val="009751C6"/>
    <w:rsid w:val="00975C93"/>
    <w:rsid w:val="00982791"/>
    <w:rsid w:val="00982FC3"/>
    <w:rsid w:val="00991528"/>
    <w:rsid w:val="00994836"/>
    <w:rsid w:val="00997286"/>
    <w:rsid w:val="009A5430"/>
    <w:rsid w:val="009B0DAC"/>
    <w:rsid w:val="009B5BD3"/>
    <w:rsid w:val="009B719D"/>
    <w:rsid w:val="009C15C4"/>
    <w:rsid w:val="009C484F"/>
    <w:rsid w:val="009D1F1B"/>
    <w:rsid w:val="009F53F9"/>
    <w:rsid w:val="00A003ED"/>
    <w:rsid w:val="00A05391"/>
    <w:rsid w:val="00A16D3E"/>
    <w:rsid w:val="00A317A9"/>
    <w:rsid w:val="00A37167"/>
    <w:rsid w:val="00A3754B"/>
    <w:rsid w:val="00A41149"/>
    <w:rsid w:val="00A44215"/>
    <w:rsid w:val="00A505DE"/>
    <w:rsid w:val="00A8274B"/>
    <w:rsid w:val="00A87DAE"/>
    <w:rsid w:val="00A92237"/>
    <w:rsid w:val="00A96452"/>
    <w:rsid w:val="00AA210B"/>
    <w:rsid w:val="00AB3F29"/>
    <w:rsid w:val="00AC1827"/>
    <w:rsid w:val="00AC2247"/>
    <w:rsid w:val="00AD1D32"/>
    <w:rsid w:val="00AD4401"/>
    <w:rsid w:val="00AE1837"/>
    <w:rsid w:val="00AE6E75"/>
    <w:rsid w:val="00B16D95"/>
    <w:rsid w:val="00B20316"/>
    <w:rsid w:val="00B34E3C"/>
    <w:rsid w:val="00B44275"/>
    <w:rsid w:val="00B4622B"/>
    <w:rsid w:val="00B62597"/>
    <w:rsid w:val="00B75882"/>
    <w:rsid w:val="00BA6146"/>
    <w:rsid w:val="00BB531B"/>
    <w:rsid w:val="00BC5F4A"/>
    <w:rsid w:val="00BE05D5"/>
    <w:rsid w:val="00BF331B"/>
    <w:rsid w:val="00C1261E"/>
    <w:rsid w:val="00C2264A"/>
    <w:rsid w:val="00C33326"/>
    <w:rsid w:val="00C366D9"/>
    <w:rsid w:val="00C4333E"/>
    <w:rsid w:val="00C439EC"/>
    <w:rsid w:val="00C5307B"/>
    <w:rsid w:val="00C540D1"/>
    <w:rsid w:val="00C54350"/>
    <w:rsid w:val="00C72168"/>
    <w:rsid w:val="00C7412A"/>
    <w:rsid w:val="00C757F4"/>
    <w:rsid w:val="00C75A9D"/>
    <w:rsid w:val="00C76A3D"/>
    <w:rsid w:val="00C84887"/>
    <w:rsid w:val="00C90CB8"/>
    <w:rsid w:val="00CA49B9"/>
    <w:rsid w:val="00CB0120"/>
    <w:rsid w:val="00CB19DE"/>
    <w:rsid w:val="00CB475B"/>
    <w:rsid w:val="00CC1B47"/>
    <w:rsid w:val="00CD1B2B"/>
    <w:rsid w:val="00CF37FD"/>
    <w:rsid w:val="00CF77A6"/>
    <w:rsid w:val="00D06EC8"/>
    <w:rsid w:val="00D10E83"/>
    <w:rsid w:val="00D13254"/>
    <w:rsid w:val="00D136EA"/>
    <w:rsid w:val="00D251ED"/>
    <w:rsid w:val="00D256D4"/>
    <w:rsid w:val="00D4254E"/>
    <w:rsid w:val="00D77293"/>
    <w:rsid w:val="00D80A69"/>
    <w:rsid w:val="00D831E4"/>
    <w:rsid w:val="00D9106B"/>
    <w:rsid w:val="00D95949"/>
    <w:rsid w:val="00DA3552"/>
    <w:rsid w:val="00DB29E9"/>
    <w:rsid w:val="00DB4A22"/>
    <w:rsid w:val="00DD5379"/>
    <w:rsid w:val="00DD58B2"/>
    <w:rsid w:val="00DE34CF"/>
    <w:rsid w:val="00DE7A3C"/>
    <w:rsid w:val="00DF51FA"/>
    <w:rsid w:val="00E00449"/>
    <w:rsid w:val="00E1605D"/>
    <w:rsid w:val="00E1663D"/>
    <w:rsid w:val="00E32B6B"/>
    <w:rsid w:val="00E34460"/>
    <w:rsid w:val="00E5387A"/>
    <w:rsid w:val="00E55E84"/>
    <w:rsid w:val="00E66110"/>
    <w:rsid w:val="00E71467"/>
    <w:rsid w:val="00E72639"/>
    <w:rsid w:val="00E801CE"/>
    <w:rsid w:val="00E86168"/>
    <w:rsid w:val="00E9506B"/>
    <w:rsid w:val="00EA3CD3"/>
    <w:rsid w:val="00EB68B0"/>
    <w:rsid w:val="00EC2894"/>
    <w:rsid w:val="00ED6486"/>
    <w:rsid w:val="00F1743F"/>
    <w:rsid w:val="00F2327F"/>
    <w:rsid w:val="00F25BD6"/>
    <w:rsid w:val="00F4190F"/>
    <w:rsid w:val="00F668C8"/>
    <w:rsid w:val="00F97C2A"/>
    <w:rsid w:val="00FB6AF2"/>
    <w:rsid w:val="00FC2B9A"/>
    <w:rsid w:val="00FD67E9"/>
    <w:rsid w:val="00FD77C0"/>
    <w:rsid w:val="00FE0376"/>
    <w:rsid w:val="00FE78B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EED256"/>
  <w15:docId w15:val="{6E258335-6F7E-4D2A-A071-B0760580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reiteh\Desktop\CDS%20Subcommittee\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