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CF0829" w:rsidP="00E91ED7">
      <w:pPr>
        <w:pStyle w:val="MeetingDetails"/>
      </w:pPr>
      <w:r>
        <w:t>March</w:t>
      </w:r>
      <w:r w:rsidR="00403666">
        <w:t xml:space="preserve"> </w:t>
      </w:r>
      <w:r w:rsidR="004C1661">
        <w:t>16</w:t>
      </w:r>
      <w:r w:rsidR="00E91ED7">
        <w:t>, 201</w:t>
      </w:r>
      <w:r w:rsidR="00403666">
        <w:t>7</w:t>
      </w:r>
    </w:p>
    <w:p w:rsidR="00E91ED7" w:rsidRPr="00B62597" w:rsidRDefault="00E91ED7" w:rsidP="00E91ED7">
      <w:pPr>
        <w:pStyle w:val="MeetingDetails"/>
        <w:rPr>
          <w:sz w:val="28"/>
          <w:u w:val="single"/>
        </w:rPr>
      </w:pPr>
      <w:r>
        <w:t xml:space="preserve">8:00 a.m. – 4:00 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EC11C3" w:rsidRPr="00EC11C3" w:rsidRDefault="00CF0829" w:rsidP="00EC11C3">
      <w:pPr>
        <w:pStyle w:val="PrimaryHeading"/>
      </w:pPr>
      <w:proofErr w:type="gramStart"/>
      <w:r>
        <w:t>Lines</w:t>
      </w:r>
      <w:r w:rsidR="002C2F56">
        <w:t xml:space="preserve"> Subgroup Meeting </w:t>
      </w:r>
      <w:r w:rsidR="001D3B68">
        <w:t>(</w:t>
      </w:r>
      <w:r w:rsidR="00471749">
        <w:t>8</w:t>
      </w:r>
      <w:r w:rsidR="00E91ED7" w:rsidRPr="00A03D26">
        <w:t>:</w:t>
      </w:r>
      <w:r w:rsidR="00471749">
        <w:t>0</w:t>
      </w:r>
      <w:r w:rsidR="00E91ED7" w:rsidRPr="00A03D26">
        <w:t>0 a.m.</w:t>
      </w:r>
      <w:r w:rsidR="00EE68C4">
        <w:t xml:space="preserve"> - </w:t>
      </w:r>
      <w:r w:rsidR="00403666">
        <w:t>10</w:t>
      </w:r>
      <w:r w:rsidR="00E91ED7" w:rsidRPr="00A03D26">
        <w:t>:</w:t>
      </w:r>
      <w:r w:rsidR="00403666">
        <w:t>0</w:t>
      </w:r>
      <w:r w:rsidR="00E91ED7" w:rsidRPr="00A03D26">
        <w:t>0 a.m.)</w:t>
      </w:r>
      <w:proofErr w:type="gramEnd"/>
      <w:r w:rsidR="00E91ED7" w:rsidRPr="00A03D26">
        <w:t xml:space="preserve">  </w:t>
      </w:r>
    </w:p>
    <w:p w:rsidR="00CF0829" w:rsidRPr="00CF0829" w:rsidRDefault="00CF0829" w:rsidP="00CF0829">
      <w:pPr>
        <w:pStyle w:val="SecondaryHeading-Numbered"/>
        <w:numPr>
          <w:ilvl w:val="0"/>
          <w:numId w:val="0"/>
        </w:numPr>
        <w:rPr>
          <w:b w:val="0"/>
          <w:sz w:val="22"/>
        </w:rPr>
      </w:pPr>
      <w:r w:rsidRPr="00CF0829">
        <w:rPr>
          <w:b w:val="0"/>
          <w:sz w:val="22"/>
        </w:rPr>
        <w:t>Introduction of U/G SMEs from each company</w:t>
      </w:r>
    </w:p>
    <w:p w:rsidR="00CF0829" w:rsidRPr="00CF0829" w:rsidRDefault="00CF0829" w:rsidP="00CF0829">
      <w:pPr>
        <w:pStyle w:val="SecondaryHeading-Numbered"/>
        <w:numPr>
          <w:ilvl w:val="0"/>
          <w:numId w:val="0"/>
        </w:numPr>
        <w:rPr>
          <w:b w:val="0"/>
          <w:sz w:val="22"/>
        </w:rPr>
      </w:pPr>
      <w:r w:rsidRPr="00CF0829">
        <w:rPr>
          <w:b w:val="0"/>
          <w:sz w:val="22"/>
        </w:rPr>
        <w:t>Review and discussion of TSS U/G guide (</w:t>
      </w:r>
      <w:r>
        <w:rPr>
          <w:b w:val="0"/>
          <w:sz w:val="22"/>
        </w:rPr>
        <w:t>posted</w:t>
      </w:r>
      <w:r w:rsidRPr="00CF0829">
        <w:rPr>
          <w:b w:val="0"/>
          <w:sz w:val="22"/>
        </w:rPr>
        <w:t>)</w:t>
      </w:r>
    </w:p>
    <w:p w:rsidR="00CF0829" w:rsidRPr="00CF0829" w:rsidRDefault="00CF0829" w:rsidP="00CF0829">
      <w:pPr>
        <w:pStyle w:val="SecondaryHeading-Numbered"/>
        <w:numPr>
          <w:ilvl w:val="0"/>
          <w:numId w:val="0"/>
        </w:numPr>
        <w:rPr>
          <w:b w:val="0"/>
          <w:sz w:val="22"/>
        </w:rPr>
      </w:pPr>
      <w:r w:rsidRPr="00CF0829">
        <w:rPr>
          <w:b w:val="0"/>
          <w:sz w:val="22"/>
        </w:rPr>
        <w:t>Develop outline for DEDS U/G section</w:t>
      </w:r>
      <w:r>
        <w:rPr>
          <w:b w:val="0"/>
          <w:sz w:val="22"/>
        </w:rPr>
        <w:br/>
      </w:r>
    </w:p>
    <w:p w:rsidR="001D3B68" w:rsidRDefault="00CF0829" w:rsidP="001D3B68">
      <w:pPr>
        <w:pStyle w:val="PrimaryHeading"/>
      </w:pPr>
      <w:proofErr w:type="gramStart"/>
      <w:r>
        <w:t>Protection</w:t>
      </w:r>
      <w:r w:rsidR="002C2F56">
        <w:t xml:space="preserve"> Subgroup Meeting </w:t>
      </w:r>
      <w:r w:rsidR="001D3B68">
        <w:t>(</w:t>
      </w:r>
      <w:r w:rsidR="004A3310">
        <w:t>10</w:t>
      </w:r>
      <w:r w:rsidR="00EE68C4" w:rsidRPr="00A03D26">
        <w:t>:</w:t>
      </w:r>
      <w:r w:rsidR="00403666">
        <w:t>1</w:t>
      </w:r>
      <w:r w:rsidR="00EE68C4">
        <w:t>5</w:t>
      </w:r>
      <w:r w:rsidR="00EE68C4" w:rsidRPr="00A03D26">
        <w:t xml:space="preserve"> </w:t>
      </w:r>
      <w:r w:rsidR="004A3310">
        <w:t>a</w:t>
      </w:r>
      <w:r w:rsidR="00EE68C4" w:rsidRPr="00A03D26">
        <w:t>.m.</w:t>
      </w:r>
      <w:r w:rsidR="00724851">
        <w:t xml:space="preserve"> - </w:t>
      </w:r>
      <w:r w:rsidR="00471749">
        <w:t>1</w:t>
      </w:r>
      <w:r w:rsidR="004A3310">
        <w:t>2</w:t>
      </w:r>
      <w:r w:rsidR="00EE68C4" w:rsidRPr="00A03D26">
        <w:t>:</w:t>
      </w:r>
      <w:r w:rsidR="004A3310">
        <w:t>1</w:t>
      </w:r>
      <w:r w:rsidR="00EE68C4">
        <w:t>5</w:t>
      </w:r>
      <w:r w:rsidR="00EE68C4" w:rsidRPr="00A03D26">
        <w:t xml:space="preserve"> </w:t>
      </w:r>
      <w:r w:rsidR="00EE68C4">
        <w:t>p</w:t>
      </w:r>
      <w:r w:rsidR="00EE68C4" w:rsidRPr="00A03D26">
        <w:t>.m.)</w:t>
      </w:r>
      <w:proofErr w:type="gramEnd"/>
      <w:r w:rsidR="00EE68C4" w:rsidRPr="00A03D26">
        <w:t xml:space="preserve">  </w:t>
      </w:r>
    </w:p>
    <w:p w:rsidR="00544FD7" w:rsidRPr="006F75E7" w:rsidRDefault="006F75E7" w:rsidP="009409FA">
      <w:pPr>
        <w:pStyle w:val="SecondaryHeading-Numbered"/>
        <w:numPr>
          <w:ilvl w:val="0"/>
          <w:numId w:val="0"/>
        </w:numPr>
        <w:ind w:left="360" w:hanging="360"/>
        <w:rPr>
          <w:sz w:val="22"/>
        </w:rPr>
      </w:pPr>
      <w:r w:rsidRPr="006F75E7">
        <w:rPr>
          <w:sz w:val="22"/>
        </w:rPr>
        <w:t>JOINT MEETING WITH RELAY SUBCOMMITTEE</w:t>
      </w:r>
    </w:p>
    <w:p w:rsidR="00B74B19" w:rsidRPr="00B74B19" w:rsidRDefault="00D81D02" w:rsidP="009409FA">
      <w:pPr>
        <w:pStyle w:val="SecondaryHeading-Numbered"/>
        <w:numPr>
          <w:ilvl w:val="0"/>
          <w:numId w:val="0"/>
        </w:numPr>
        <w:rPr>
          <w:b w:val="0"/>
          <w:sz w:val="22"/>
        </w:rPr>
      </w:pPr>
      <w:r>
        <w:rPr>
          <w:b w:val="0"/>
          <w:sz w:val="22"/>
        </w:rPr>
        <w:t>Review final updates to Section 1 and finalize the</w:t>
      </w:r>
      <w:r w:rsidR="00B74B19" w:rsidRPr="00B74B19">
        <w:rPr>
          <w:b w:val="0"/>
          <w:sz w:val="22"/>
        </w:rPr>
        <w:t xml:space="preserve"> DEDSTF Protection Subgroup Document</w:t>
      </w:r>
    </w:p>
    <w:p w:rsidR="009409FA" w:rsidRDefault="00B74B19" w:rsidP="009409FA">
      <w:pPr>
        <w:pStyle w:val="SecondaryHeading-Numbered"/>
        <w:numPr>
          <w:ilvl w:val="0"/>
          <w:numId w:val="0"/>
        </w:numPr>
      </w:pPr>
      <w:r w:rsidRPr="00B74B19">
        <w:rPr>
          <w:b w:val="0"/>
          <w:sz w:val="22"/>
        </w:rPr>
        <w:t>Appendix F (&lt;200kV requirements) and adding this section to the DEDSTF Protection Subgroup document</w:t>
      </w:r>
      <w:r>
        <w:rPr>
          <w:b w:val="0"/>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A3310" w:rsidTr="0097709E">
        <w:tc>
          <w:tcPr>
            <w:tcW w:w="9576" w:type="dxa"/>
          </w:tcPr>
          <w:p w:rsidR="004A3310" w:rsidRDefault="004A3310" w:rsidP="0097709E">
            <w:pPr>
              <w:pStyle w:val="PrimaryHeading"/>
            </w:pPr>
            <w:r>
              <w:t>Lunch (12</w:t>
            </w:r>
            <w:r w:rsidRPr="00A03D26">
              <w:t>:</w:t>
            </w:r>
            <w:r>
              <w:t>15</w:t>
            </w:r>
            <w:r w:rsidRPr="00A03D26">
              <w:t xml:space="preserve"> </w:t>
            </w:r>
            <w:r>
              <w:t>p</w:t>
            </w:r>
            <w:r w:rsidRPr="00A03D26">
              <w:t xml:space="preserve">.m. - </w:t>
            </w:r>
            <w:r>
              <w:t>1</w:t>
            </w:r>
            <w:r w:rsidRPr="00A03D26">
              <w:t>:</w:t>
            </w:r>
            <w:r>
              <w:t>00</w:t>
            </w:r>
            <w:r w:rsidRPr="00A03D26">
              <w:t xml:space="preserve"> </w:t>
            </w:r>
            <w:r>
              <w:t>p</w:t>
            </w:r>
            <w:r w:rsidRPr="00A03D26">
              <w:t xml:space="preserve">.m.)  </w:t>
            </w:r>
          </w:p>
        </w:tc>
      </w:tr>
    </w:tbl>
    <w:p w:rsidR="004A3310" w:rsidRPr="00471749" w:rsidRDefault="004A3310" w:rsidP="004A3310">
      <w:pPr>
        <w:pStyle w:val="SecondaryHeading-Numbered"/>
        <w:numPr>
          <w:ilvl w:val="0"/>
          <w:numId w:val="0"/>
        </w:numPr>
        <w:rPr>
          <w:b w:val="0"/>
          <w:sz w:val="22"/>
        </w:rPr>
      </w:pPr>
      <w:r>
        <w:rPr>
          <w:b w:val="0"/>
          <w:sz w:val="22"/>
        </w:rPr>
        <w:br/>
      </w:r>
      <w:r w:rsidRPr="00471749">
        <w:rPr>
          <w:b w:val="0"/>
          <w:sz w:val="22"/>
        </w:rPr>
        <w:t>Break for lunch</w:t>
      </w:r>
      <w:r w:rsidR="003A58EF">
        <w:rPr>
          <w:b w:val="0"/>
          <w:sz w:val="22"/>
        </w:rPr>
        <w:br/>
      </w:r>
    </w:p>
    <w:p w:rsidR="005764E3" w:rsidRDefault="00CF0829" w:rsidP="005764E3">
      <w:pPr>
        <w:pStyle w:val="PrimaryHeading"/>
      </w:pPr>
      <w:proofErr w:type="gramStart"/>
      <w:r>
        <w:t>Substation</w:t>
      </w:r>
      <w:r w:rsidR="00714100">
        <w:t xml:space="preserve"> Subgroup Meeting (1</w:t>
      </w:r>
      <w:r w:rsidR="005764E3" w:rsidRPr="00A03D26">
        <w:t>:</w:t>
      </w:r>
      <w:r w:rsidR="005764E3">
        <w:t>00</w:t>
      </w:r>
      <w:r w:rsidR="005764E3" w:rsidRPr="00A03D26">
        <w:t xml:space="preserve"> </w:t>
      </w:r>
      <w:r w:rsidR="005764E3">
        <w:t>p</w:t>
      </w:r>
      <w:r w:rsidR="005764E3" w:rsidRPr="00A03D26">
        <w:t>.m.</w:t>
      </w:r>
      <w:r w:rsidR="00403666">
        <w:t xml:space="preserve"> - 3</w:t>
      </w:r>
      <w:r w:rsidR="005764E3" w:rsidRPr="00A03D26">
        <w:t>:</w:t>
      </w:r>
      <w:r w:rsidR="00403666">
        <w:t>0</w:t>
      </w:r>
      <w:r w:rsidR="005764E3">
        <w:t>0</w:t>
      </w:r>
      <w:r w:rsidR="005764E3" w:rsidRPr="00A03D26">
        <w:t xml:space="preserve"> </w:t>
      </w:r>
      <w:r w:rsidR="005764E3">
        <w:t>p</w:t>
      </w:r>
      <w:r w:rsidR="005764E3" w:rsidRPr="00A03D26">
        <w:t>.m.)</w:t>
      </w:r>
      <w:proofErr w:type="gramEnd"/>
      <w:r w:rsidR="005764E3" w:rsidRPr="00A03D26">
        <w:t xml:space="preserve">  </w:t>
      </w:r>
    </w:p>
    <w:p w:rsidR="00CF0829" w:rsidRPr="00CF0829" w:rsidRDefault="00CF0829" w:rsidP="00CF0829">
      <w:pPr>
        <w:pStyle w:val="SecondaryHeading-Numbered"/>
        <w:numPr>
          <w:ilvl w:val="0"/>
          <w:numId w:val="0"/>
        </w:numPr>
        <w:ind w:left="360" w:hanging="360"/>
        <w:rPr>
          <w:b w:val="0"/>
          <w:sz w:val="22"/>
        </w:rPr>
      </w:pPr>
      <w:r w:rsidRPr="00CF0829">
        <w:rPr>
          <w:b w:val="0"/>
          <w:sz w:val="22"/>
        </w:rPr>
        <w:t>Review of Structural section</w:t>
      </w:r>
    </w:p>
    <w:p w:rsidR="00CF0829" w:rsidRPr="00CF0829" w:rsidRDefault="00CF0829" w:rsidP="00CF0829">
      <w:pPr>
        <w:pStyle w:val="SecondaryHeading-Numbered"/>
        <w:numPr>
          <w:ilvl w:val="0"/>
          <w:numId w:val="0"/>
        </w:numPr>
        <w:ind w:left="360" w:hanging="360"/>
        <w:rPr>
          <w:b w:val="0"/>
          <w:sz w:val="22"/>
        </w:rPr>
      </w:pPr>
      <w:r w:rsidRPr="00CF0829">
        <w:rPr>
          <w:b w:val="0"/>
          <w:sz w:val="22"/>
        </w:rPr>
        <w:t>Review of Civil Section</w:t>
      </w:r>
    </w:p>
    <w:p w:rsidR="00CF0829" w:rsidRDefault="00CF0829" w:rsidP="00CF0829">
      <w:pPr>
        <w:pStyle w:val="SecondaryHeading-Numbered"/>
        <w:numPr>
          <w:ilvl w:val="0"/>
          <w:numId w:val="0"/>
        </w:numPr>
        <w:ind w:left="360" w:hanging="360"/>
        <w:rPr>
          <w:b w:val="0"/>
          <w:sz w:val="22"/>
        </w:rPr>
      </w:pPr>
      <w:r w:rsidRPr="00CF0829">
        <w:rPr>
          <w:b w:val="0"/>
          <w:sz w:val="22"/>
        </w:rPr>
        <w:t>Review of comments received</w:t>
      </w:r>
      <w:r>
        <w:rPr>
          <w:b w:val="0"/>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April 26,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May 18,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June 15,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July 20,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August 17,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September 21,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October 19,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November 16,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December 19,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0A42AD" w:rsidRDefault="000A42AD" w:rsidP="00DB29E9">
      <w:pPr>
        <w:pStyle w:val="DisclaimerHeading"/>
      </w:pPr>
    </w:p>
    <w:p w:rsidR="00141A12" w:rsidRDefault="00141A12"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312A2" w:rsidRDefault="00B312A2" w:rsidP="00337321">
      <w:pPr>
        <w:pStyle w:val="DisclosureTitle"/>
      </w:pPr>
    </w:p>
    <w:p w:rsidR="00FB11C5" w:rsidRDefault="00FB11C5"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491490" w:rsidRDefault="00491490" w:rsidP="00337321">
      <w:pPr>
        <w:pStyle w:val="DisclosureBody"/>
      </w:pPr>
    </w:p>
    <w:p w:rsidR="00267205" w:rsidRDefault="00267205" w:rsidP="00337321">
      <w:pPr>
        <w:pStyle w:val="DisclosureBody"/>
      </w:pPr>
    </w:p>
    <w:p w:rsidR="00267205" w:rsidRDefault="00267205" w:rsidP="00337321">
      <w:pPr>
        <w:pStyle w:val="DisclosureBody"/>
      </w:pPr>
    </w:p>
    <w:p w:rsidR="00267205" w:rsidRDefault="00267205" w:rsidP="00337321">
      <w:pPr>
        <w:pStyle w:val="DisclosureBody"/>
      </w:pPr>
    </w:p>
    <w:p w:rsidR="00267205" w:rsidRDefault="00267205" w:rsidP="00337321">
      <w:pPr>
        <w:pStyle w:val="DisclosureBody"/>
      </w:pPr>
    </w:p>
    <w:p w:rsidR="00267205" w:rsidRDefault="00267205" w:rsidP="00337321">
      <w:pPr>
        <w:pStyle w:val="DisclosureBody"/>
      </w:pPr>
    </w:p>
    <w:p w:rsidR="00267205" w:rsidRDefault="00267205" w:rsidP="00337321">
      <w:pPr>
        <w:pStyle w:val="DisclosureBody"/>
      </w:pPr>
    </w:p>
    <w:p w:rsidR="00267205" w:rsidRDefault="00267205"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141A12" w:rsidRDefault="00141A12"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1DF5">
      <w:rPr>
        <w:rStyle w:val="PageNumber"/>
        <w:noProof/>
      </w:rPr>
      <w:t>1</w:t>
    </w:r>
    <w:r>
      <w:rPr>
        <w:rStyle w:val="PageNumber"/>
      </w:rPr>
      <w:fldChar w:fldCharType="end"/>
    </w:r>
  </w:p>
  <w:bookmarkStart w:id="1"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9055665" wp14:editId="6CD03A4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403666">
      <w:rPr>
        <w:rFonts w:ascii="Arial Narrow" w:hAnsi="Arial Narrow"/>
        <w:sz w:val="20"/>
      </w:rPr>
      <w:t>17</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07757"/>
    <w:multiLevelType w:val="hybridMultilevel"/>
    <w:tmpl w:val="23723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4527B"/>
    <w:multiLevelType w:val="hybridMultilevel"/>
    <w:tmpl w:val="754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EA4618C"/>
    <w:multiLevelType w:val="hybridMultilevel"/>
    <w:tmpl w:val="1380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AE6E42"/>
    <w:multiLevelType w:val="hybridMultilevel"/>
    <w:tmpl w:val="411E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E06032A"/>
    <w:multiLevelType w:val="hybridMultilevel"/>
    <w:tmpl w:val="6CDE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0673E17"/>
    <w:multiLevelType w:val="hybridMultilevel"/>
    <w:tmpl w:val="7B90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C060E3"/>
    <w:multiLevelType w:val="hybridMultilevel"/>
    <w:tmpl w:val="60063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5"/>
  </w:num>
  <w:num w:numId="10">
    <w:abstractNumId w:val="2"/>
  </w:num>
  <w:num w:numId="11">
    <w:abstractNumId w:val="6"/>
  </w:num>
  <w:num w:numId="12">
    <w:abstractNumId w:val="4"/>
  </w:num>
  <w:num w:numId="13">
    <w:abstractNumId w:val="14"/>
  </w:num>
  <w:num w:numId="14">
    <w:abstractNumId w:val="6"/>
  </w:num>
  <w:num w:numId="15">
    <w:abstractNumId w:val="6"/>
  </w:num>
  <w:num w:numId="16">
    <w:abstractNumId w:val="6"/>
  </w:num>
  <w:num w:numId="17">
    <w:abstractNumId w:val="17"/>
  </w:num>
  <w:num w:numId="18">
    <w:abstractNumId w:val="6"/>
  </w:num>
  <w:num w:numId="19">
    <w:abstractNumId w:val="7"/>
  </w:num>
  <w:num w:numId="20">
    <w:abstractNumId w:val="6"/>
  </w:num>
  <w:num w:numId="21">
    <w:abstractNumId w:val="0"/>
  </w:num>
  <w:num w:numId="22">
    <w:abstractNumId w:val="6"/>
  </w:num>
  <w:num w:numId="23">
    <w:abstractNumId w:val="6"/>
  </w:num>
  <w:num w:numId="24">
    <w:abstractNumId w:val="11"/>
  </w:num>
  <w:num w:numId="25">
    <w:abstractNumId w:val="6"/>
  </w:num>
  <w:num w:numId="26">
    <w:abstractNumId w:val="6"/>
  </w:num>
  <w:num w:numId="27">
    <w:abstractNumId w:val="14"/>
  </w:num>
  <w:num w:numId="28">
    <w:abstractNumId w:val="6"/>
  </w:num>
  <w:num w:numId="29">
    <w:abstractNumId w:val="9"/>
  </w:num>
  <w:num w:numId="30">
    <w:abstractNumId w:val="6"/>
  </w:num>
  <w:num w:numId="31">
    <w:abstractNumId w:val="12"/>
  </w:num>
  <w:num w:numId="32">
    <w:abstractNumId w:val="10"/>
  </w:num>
  <w:num w:numId="33">
    <w:abstractNumId w:val="6"/>
  </w:num>
  <w:num w:numId="34">
    <w:abstractNumId w:val="6"/>
  </w:num>
  <w:num w:numId="35">
    <w:abstractNumId w:val="6"/>
  </w:num>
  <w:num w:numId="36">
    <w:abstractNumId w:val="6"/>
  </w:num>
  <w:num w:numId="37">
    <w:abstractNumId w:val="6"/>
  </w:num>
  <w:num w:numId="38">
    <w:abstractNumId w:val="6"/>
  </w:num>
  <w:num w:numId="39">
    <w:abstractNumId w:val="3"/>
  </w:num>
  <w:num w:numId="40">
    <w:abstractNumId w:val="6"/>
  </w:num>
  <w:num w:numId="41">
    <w:abstractNumId w:val="6"/>
  </w:num>
  <w:num w:numId="42">
    <w:abstractNumId w:val="6"/>
  </w:num>
  <w:num w:numId="43">
    <w:abstractNumId w:val="6"/>
  </w:num>
  <w:num w:numId="44">
    <w:abstractNumId w:val="6"/>
  </w:num>
  <w:num w:numId="45">
    <w:abstractNumId w:val="1"/>
  </w:num>
  <w:num w:numId="46">
    <w:abstractNumId w:val="6"/>
  </w:num>
  <w:num w:numId="47">
    <w:abstractNumId w:val="13"/>
  </w:num>
  <w:num w:numId="48">
    <w:abstractNumId w:val="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71DF5"/>
    <w:rsid w:val="00087978"/>
    <w:rsid w:val="000A42AD"/>
    <w:rsid w:val="000D0911"/>
    <w:rsid w:val="00141337"/>
    <w:rsid w:val="00141A12"/>
    <w:rsid w:val="001B2242"/>
    <w:rsid w:val="001C0CC0"/>
    <w:rsid w:val="001D3B68"/>
    <w:rsid w:val="001E373A"/>
    <w:rsid w:val="002113BD"/>
    <w:rsid w:val="0026642F"/>
    <w:rsid w:val="00267205"/>
    <w:rsid w:val="002B2F98"/>
    <w:rsid w:val="002C2F56"/>
    <w:rsid w:val="002C6C0D"/>
    <w:rsid w:val="00305238"/>
    <w:rsid w:val="00337321"/>
    <w:rsid w:val="003430EF"/>
    <w:rsid w:val="003A58EF"/>
    <w:rsid w:val="003A7CFE"/>
    <w:rsid w:val="003B55E1"/>
    <w:rsid w:val="003C6451"/>
    <w:rsid w:val="003D7E5C"/>
    <w:rsid w:val="003E7A73"/>
    <w:rsid w:val="00403666"/>
    <w:rsid w:val="00410151"/>
    <w:rsid w:val="00471749"/>
    <w:rsid w:val="00491490"/>
    <w:rsid w:val="004969FA"/>
    <w:rsid w:val="004A3310"/>
    <w:rsid w:val="004C1661"/>
    <w:rsid w:val="005417FE"/>
    <w:rsid w:val="00544FD7"/>
    <w:rsid w:val="00556D1B"/>
    <w:rsid w:val="00564DEE"/>
    <w:rsid w:val="0057441E"/>
    <w:rsid w:val="005764E3"/>
    <w:rsid w:val="005A2506"/>
    <w:rsid w:val="005D6D05"/>
    <w:rsid w:val="00602967"/>
    <w:rsid w:val="00606F11"/>
    <w:rsid w:val="00676FA7"/>
    <w:rsid w:val="006F75E7"/>
    <w:rsid w:val="007004BD"/>
    <w:rsid w:val="00712CAA"/>
    <w:rsid w:val="00714100"/>
    <w:rsid w:val="00716A8B"/>
    <w:rsid w:val="00724851"/>
    <w:rsid w:val="00754C6D"/>
    <w:rsid w:val="00755096"/>
    <w:rsid w:val="00771330"/>
    <w:rsid w:val="007A34A3"/>
    <w:rsid w:val="007E7CAB"/>
    <w:rsid w:val="007F6216"/>
    <w:rsid w:val="00811D17"/>
    <w:rsid w:val="00837B12"/>
    <w:rsid w:val="00841282"/>
    <w:rsid w:val="0088015D"/>
    <w:rsid w:val="00882652"/>
    <w:rsid w:val="008A0D8F"/>
    <w:rsid w:val="00907819"/>
    <w:rsid w:val="00917386"/>
    <w:rsid w:val="009409FA"/>
    <w:rsid w:val="009A311D"/>
    <w:rsid w:val="009A5430"/>
    <w:rsid w:val="009C15C4"/>
    <w:rsid w:val="00A03D3A"/>
    <w:rsid w:val="00A05391"/>
    <w:rsid w:val="00A317A9"/>
    <w:rsid w:val="00A40148"/>
    <w:rsid w:val="00A615FD"/>
    <w:rsid w:val="00AB49C2"/>
    <w:rsid w:val="00B02771"/>
    <w:rsid w:val="00B16D95"/>
    <w:rsid w:val="00B20316"/>
    <w:rsid w:val="00B312A2"/>
    <w:rsid w:val="00B34E3C"/>
    <w:rsid w:val="00B50BE3"/>
    <w:rsid w:val="00B62597"/>
    <w:rsid w:val="00B74B19"/>
    <w:rsid w:val="00B9291A"/>
    <w:rsid w:val="00BA6146"/>
    <w:rsid w:val="00BB531B"/>
    <w:rsid w:val="00BE2640"/>
    <w:rsid w:val="00BF331B"/>
    <w:rsid w:val="00C439EC"/>
    <w:rsid w:val="00C53E05"/>
    <w:rsid w:val="00C72168"/>
    <w:rsid w:val="00C800A5"/>
    <w:rsid w:val="00CA49B9"/>
    <w:rsid w:val="00CC1B47"/>
    <w:rsid w:val="00CD1F6E"/>
    <w:rsid w:val="00CF0829"/>
    <w:rsid w:val="00CF4F40"/>
    <w:rsid w:val="00D136EA"/>
    <w:rsid w:val="00D251ED"/>
    <w:rsid w:val="00D81D02"/>
    <w:rsid w:val="00D95949"/>
    <w:rsid w:val="00DB29E9"/>
    <w:rsid w:val="00DE34CF"/>
    <w:rsid w:val="00E91ED7"/>
    <w:rsid w:val="00EB68B0"/>
    <w:rsid w:val="00EC11C3"/>
    <w:rsid w:val="00EE68C4"/>
    <w:rsid w:val="00F06503"/>
    <w:rsid w:val="00F4190F"/>
    <w:rsid w:val="00F86265"/>
    <w:rsid w:val="00FB11C5"/>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257523009">
      <w:bodyDiv w:val="1"/>
      <w:marLeft w:val="0"/>
      <w:marRight w:val="0"/>
      <w:marTop w:val="0"/>
      <w:marBottom w:val="0"/>
      <w:divBdr>
        <w:top w:val="none" w:sz="0" w:space="0" w:color="auto"/>
        <w:left w:val="none" w:sz="0" w:space="0" w:color="auto"/>
        <w:bottom w:val="none" w:sz="0" w:space="0" w:color="auto"/>
        <w:right w:val="none" w:sz="0" w:space="0" w:color="auto"/>
      </w:divBdr>
    </w:div>
    <w:div w:id="337006195">
      <w:bodyDiv w:val="1"/>
      <w:marLeft w:val="0"/>
      <w:marRight w:val="0"/>
      <w:marTop w:val="0"/>
      <w:marBottom w:val="0"/>
      <w:divBdr>
        <w:top w:val="none" w:sz="0" w:space="0" w:color="auto"/>
        <w:left w:val="none" w:sz="0" w:space="0" w:color="auto"/>
        <w:bottom w:val="none" w:sz="0" w:space="0" w:color="auto"/>
        <w:right w:val="none" w:sz="0" w:space="0" w:color="auto"/>
      </w:divBdr>
    </w:div>
    <w:div w:id="376509793">
      <w:bodyDiv w:val="1"/>
      <w:marLeft w:val="0"/>
      <w:marRight w:val="0"/>
      <w:marTop w:val="0"/>
      <w:marBottom w:val="0"/>
      <w:divBdr>
        <w:top w:val="none" w:sz="0" w:space="0" w:color="auto"/>
        <w:left w:val="none" w:sz="0" w:space="0" w:color="auto"/>
        <w:bottom w:val="none" w:sz="0" w:space="0" w:color="auto"/>
        <w:right w:val="none" w:sz="0" w:space="0" w:color="auto"/>
      </w:divBdr>
    </w:div>
    <w:div w:id="742872812">
      <w:bodyDiv w:val="1"/>
      <w:marLeft w:val="0"/>
      <w:marRight w:val="0"/>
      <w:marTop w:val="0"/>
      <w:marBottom w:val="0"/>
      <w:divBdr>
        <w:top w:val="none" w:sz="0" w:space="0" w:color="auto"/>
        <w:left w:val="none" w:sz="0" w:space="0" w:color="auto"/>
        <w:bottom w:val="none" w:sz="0" w:space="0" w:color="auto"/>
        <w:right w:val="none" w:sz="0" w:space="0" w:color="auto"/>
      </w:divBdr>
    </w:div>
    <w:div w:id="1089304424">
      <w:bodyDiv w:val="1"/>
      <w:marLeft w:val="0"/>
      <w:marRight w:val="0"/>
      <w:marTop w:val="0"/>
      <w:marBottom w:val="0"/>
      <w:divBdr>
        <w:top w:val="none" w:sz="0" w:space="0" w:color="auto"/>
        <w:left w:val="none" w:sz="0" w:space="0" w:color="auto"/>
        <w:bottom w:val="none" w:sz="0" w:space="0" w:color="auto"/>
        <w:right w:val="none" w:sz="0" w:space="0" w:color="auto"/>
      </w:divBdr>
    </w:div>
    <w:div w:id="1476796157">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494754688">
      <w:bodyDiv w:val="1"/>
      <w:marLeft w:val="0"/>
      <w:marRight w:val="0"/>
      <w:marTop w:val="0"/>
      <w:marBottom w:val="0"/>
      <w:divBdr>
        <w:top w:val="none" w:sz="0" w:space="0" w:color="auto"/>
        <w:left w:val="none" w:sz="0" w:space="0" w:color="auto"/>
        <w:bottom w:val="none" w:sz="0" w:space="0" w:color="auto"/>
        <w:right w:val="none" w:sz="0" w:space="0" w:color="auto"/>
      </w:divBdr>
    </w:div>
    <w:div w:id="1530753696">
      <w:bodyDiv w:val="1"/>
      <w:marLeft w:val="0"/>
      <w:marRight w:val="0"/>
      <w:marTop w:val="0"/>
      <w:marBottom w:val="0"/>
      <w:divBdr>
        <w:top w:val="none" w:sz="0" w:space="0" w:color="auto"/>
        <w:left w:val="none" w:sz="0" w:space="0" w:color="auto"/>
        <w:bottom w:val="none" w:sz="0" w:space="0" w:color="auto"/>
        <w:right w:val="none" w:sz="0" w:space="0" w:color="auto"/>
      </w:divBdr>
    </w:div>
    <w:div w:id="1558933173">
      <w:bodyDiv w:val="1"/>
      <w:marLeft w:val="0"/>
      <w:marRight w:val="0"/>
      <w:marTop w:val="0"/>
      <w:marBottom w:val="0"/>
      <w:divBdr>
        <w:top w:val="none" w:sz="0" w:space="0" w:color="auto"/>
        <w:left w:val="none" w:sz="0" w:space="0" w:color="auto"/>
        <w:bottom w:val="none" w:sz="0" w:space="0" w:color="auto"/>
        <w:right w:val="none" w:sz="0" w:space="0" w:color="auto"/>
      </w:divBdr>
    </w:div>
    <w:div w:id="1633442111">
      <w:bodyDiv w:val="1"/>
      <w:marLeft w:val="0"/>
      <w:marRight w:val="0"/>
      <w:marTop w:val="0"/>
      <w:marBottom w:val="0"/>
      <w:divBdr>
        <w:top w:val="none" w:sz="0" w:space="0" w:color="auto"/>
        <w:left w:val="none" w:sz="0" w:space="0" w:color="auto"/>
        <w:bottom w:val="none" w:sz="0" w:space="0" w:color="auto"/>
        <w:right w:val="none" w:sz="0" w:space="0" w:color="auto"/>
      </w:divBdr>
    </w:div>
    <w:div w:id="1641959042">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5110047">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 w:id="1953701488">
      <w:bodyDiv w:val="1"/>
      <w:marLeft w:val="0"/>
      <w:marRight w:val="0"/>
      <w:marTop w:val="0"/>
      <w:marBottom w:val="0"/>
      <w:divBdr>
        <w:top w:val="none" w:sz="0" w:space="0" w:color="auto"/>
        <w:left w:val="none" w:sz="0" w:space="0" w:color="auto"/>
        <w:bottom w:val="none" w:sz="0" w:space="0" w:color="auto"/>
        <w:right w:val="none" w:sz="0" w:space="0" w:color="auto"/>
      </w:divBdr>
    </w:div>
    <w:div w:id="21377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2017-03-13T15:14:00Z</dcterms:created>
  <dcterms:modified xsi:type="dcterms:W3CDTF">2017-03-13T15:14:00Z</dcterms:modified>
</cp:coreProperties>
</file>