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B62597">
      <w:pPr>
        <w:spacing w:after="0" w:line="240" w:lineRule="auto"/>
        <w:rPr>
          <w:rFonts w:ascii="Arial Narrow" w:eastAsia="Times New Roman" w:hAnsi="Arial Narrow" w:cs="Times New Roman"/>
          <w:sz w:val="24"/>
          <w:szCs w:val="24"/>
        </w:rPr>
      </w:pPr>
    </w:p>
    <w:p w:rsidR="00B62597" w:rsidRPr="00B62597" w:rsidP="00755096">
      <w:pPr>
        <w:pStyle w:val="MeetingDetails"/>
      </w:pPr>
      <w:r>
        <w:t>Load Analysis Subcommit</w:t>
      </w:r>
      <w:r w:rsidR="002B2F98">
        <w:t>tee</w:t>
      </w:r>
    </w:p>
    <w:p w:rsidR="00F975F8" w:rsidRPr="00317419" w:rsidP="00F975F8">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Teleconference / WebEx</w:t>
      </w:r>
    </w:p>
    <w:p w:rsidR="00F975F8" w:rsidRPr="004366FE" w:rsidP="00F975F8">
      <w:pPr>
        <w:pStyle w:val="MeetingDetails"/>
      </w:pPr>
      <w:r>
        <w:t>September 12</w:t>
      </w:r>
      <w:r w:rsidRPr="004366FE">
        <w:t>, 20</w:t>
      </w:r>
      <w:r>
        <w:t>2</w:t>
      </w:r>
      <w:r w:rsidR="00554822">
        <w:t>2</w:t>
      </w:r>
    </w:p>
    <w:p w:rsidR="00B62597" w:rsidRPr="00B62597" w:rsidP="00755096">
      <w:pPr>
        <w:pStyle w:val="MeetingDetails"/>
        <w:rPr>
          <w:sz w:val="28"/>
          <w:u w:val="single"/>
        </w:rPr>
      </w:pPr>
      <w:r>
        <w:t>9</w:t>
      </w:r>
      <w:r w:rsidR="002B2F98">
        <w:t>:</w:t>
      </w:r>
      <w:r w:rsidR="00BA1C74">
        <w:t>0</w:t>
      </w:r>
      <w:r w:rsidR="002B2F98">
        <w:t xml:space="preserve">0 </w:t>
      </w:r>
      <w:r>
        <w:t>a</w:t>
      </w:r>
      <w:r w:rsidR="00B84FE2">
        <w:t>.</w:t>
      </w:r>
      <w:r w:rsidR="002B2F98">
        <w:t xml:space="preserve">m. – </w:t>
      </w:r>
      <w:r>
        <w:t>12</w:t>
      </w:r>
      <w:r w:rsidR="00A0584E">
        <w:t>:</w:t>
      </w:r>
      <w:r w:rsidR="004155F4">
        <w:t xml:space="preserve">00 </w:t>
      </w:r>
      <w:r w:rsidR="00A0584E">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5B25BC" w:rsidP="007C2954">
      <w:pPr>
        <w:pStyle w:val="PrimaryHeading"/>
        <w:rPr>
          <w:caps/>
          <w:sz w:val="24"/>
          <w:szCs w:val="24"/>
        </w:rPr>
      </w:pPr>
      <w:bookmarkStart w:id="0" w:name="OLE_LINK5"/>
      <w:bookmarkStart w:id="1" w:name="OLE_LINK3"/>
      <w:r w:rsidRPr="005B25BC">
        <w:rPr>
          <w:sz w:val="24"/>
          <w:szCs w:val="24"/>
        </w:rPr>
        <w:t>Administration (</w:t>
      </w:r>
      <w:r w:rsidR="00ED76BD">
        <w:rPr>
          <w:sz w:val="24"/>
          <w:szCs w:val="24"/>
        </w:rPr>
        <w:t>9</w:t>
      </w:r>
      <w:r w:rsidRPr="005B25BC">
        <w:rPr>
          <w:sz w:val="24"/>
          <w:szCs w:val="24"/>
        </w:rPr>
        <w:t>:00-</w:t>
      </w:r>
      <w:r w:rsidR="00ED76BD">
        <w:rPr>
          <w:sz w:val="24"/>
          <w:szCs w:val="24"/>
        </w:rPr>
        <w:t>9</w:t>
      </w:r>
      <w:r w:rsidRPr="005B25BC">
        <w:rPr>
          <w:sz w:val="24"/>
          <w:szCs w:val="24"/>
        </w:rPr>
        <w:t>:</w:t>
      </w:r>
      <w:r w:rsidRPr="005B25BC" w:rsidR="004B252B">
        <w:rPr>
          <w:sz w:val="24"/>
          <w:szCs w:val="24"/>
        </w:rPr>
        <w:t>1</w:t>
      </w:r>
      <w:r w:rsidRPr="005B25BC">
        <w:rPr>
          <w:sz w:val="24"/>
          <w:szCs w:val="24"/>
        </w:rPr>
        <w:t>0)</w:t>
      </w:r>
    </w:p>
    <w:bookmarkEnd w:id="0"/>
    <w:bookmarkEnd w:id="1"/>
    <w:p w:rsidR="004B252B" w:rsidRPr="004B252B" w:rsidP="004B252B">
      <w:pPr>
        <w:numPr>
          <w:ilvl w:val="0"/>
          <w:numId w:val="13"/>
        </w:numPr>
        <w:tabs>
          <w:tab w:val="left" w:pos="0"/>
        </w:tabs>
        <w:spacing w:before="120" w:line="240" w:lineRule="auto"/>
        <w:rPr>
          <w:rFonts w:ascii="Arial Narrow" w:eastAsia="Times New Roman" w:hAnsi="Arial Narrow" w:cs="Times New Roman"/>
          <w:sz w:val="24"/>
        </w:rPr>
      </w:pPr>
      <w:r w:rsidRPr="004B252B">
        <w:rPr>
          <w:rFonts w:ascii="Arial Narrow" w:eastAsia="Times New Roman" w:hAnsi="Arial Narrow" w:cs="Times New Roman"/>
          <w:sz w:val="24"/>
        </w:rPr>
        <w:t>Welcome, announcements and review of the Anti-trust, Code of Conduct, and Media Participation Guidelines.</w:t>
      </w:r>
    </w:p>
    <w:p w:rsidR="004B252B" w:rsidRPr="004B252B" w:rsidP="004B252B">
      <w:pPr>
        <w:numPr>
          <w:ilvl w:val="0"/>
          <w:numId w:val="13"/>
        </w:numPr>
        <w:tabs>
          <w:tab w:val="left" w:pos="0"/>
        </w:tabs>
        <w:spacing w:line="240" w:lineRule="auto"/>
        <w:rPr>
          <w:rFonts w:ascii="Arial Narrow" w:eastAsia="Times New Roman" w:hAnsi="Arial Narrow" w:cs="Times New Roman"/>
          <w:sz w:val="24"/>
        </w:rPr>
      </w:pPr>
      <w:r w:rsidRPr="004B252B">
        <w:rPr>
          <w:rFonts w:ascii="Arial Narrow" w:eastAsia="Times New Roman" w:hAnsi="Arial Narrow" w:cs="Times New Roman"/>
          <w:sz w:val="24"/>
        </w:rPr>
        <w:t xml:space="preserve">Approve draft minutes from the </w:t>
      </w:r>
      <w:r w:rsidR="00ED76BD">
        <w:rPr>
          <w:rFonts w:ascii="Arial Narrow" w:eastAsia="Times New Roman" w:hAnsi="Arial Narrow" w:cs="Times New Roman"/>
          <w:sz w:val="24"/>
        </w:rPr>
        <w:t>July 28</w:t>
      </w:r>
      <w:r w:rsidRPr="004B252B">
        <w:rPr>
          <w:rFonts w:ascii="Arial Narrow" w:eastAsia="Times New Roman" w:hAnsi="Arial Narrow" w:cs="Times New Roman"/>
          <w:sz w:val="24"/>
        </w:rPr>
        <w:t>, 202</w:t>
      </w:r>
      <w:r w:rsidR="00BA1C74">
        <w:rPr>
          <w:rFonts w:ascii="Arial Narrow" w:eastAsia="Times New Roman" w:hAnsi="Arial Narrow" w:cs="Times New Roman"/>
          <w:sz w:val="24"/>
        </w:rPr>
        <w:t>2</w:t>
      </w:r>
      <w:r w:rsidRPr="004B252B">
        <w:rPr>
          <w:rFonts w:ascii="Arial Narrow" w:eastAsia="Times New Roman" w:hAnsi="Arial Narrow" w:cs="Times New Roman"/>
          <w:sz w:val="24"/>
        </w:rPr>
        <w:t xml:space="preserve"> </w:t>
      </w:r>
      <w:r>
        <w:rPr>
          <w:rFonts w:ascii="Arial Narrow" w:eastAsia="Times New Roman" w:hAnsi="Arial Narrow" w:cs="Times New Roman"/>
          <w:sz w:val="24"/>
        </w:rPr>
        <w:t>LAS</w:t>
      </w:r>
      <w:r w:rsidRPr="004B252B">
        <w:rPr>
          <w:rFonts w:ascii="Arial Narrow" w:eastAsia="Times New Roman" w:hAnsi="Arial Narrow" w:cs="Times New Roman"/>
          <w:sz w:val="24"/>
        </w:rPr>
        <w:t xml:space="preserve"> meeting</w:t>
      </w:r>
    </w:p>
    <w:p w:rsidR="001D3B68" w:rsidRPr="005B25BC" w:rsidP="007C2954">
      <w:pPr>
        <w:pStyle w:val="PrimaryHeading"/>
        <w:rPr>
          <w:sz w:val="24"/>
          <w:szCs w:val="24"/>
        </w:rPr>
      </w:pPr>
      <w:r>
        <w:rPr>
          <w:sz w:val="24"/>
          <w:szCs w:val="24"/>
        </w:rPr>
        <w:t>Meeting Materials</w:t>
      </w:r>
      <w:r w:rsidRPr="005B25BC" w:rsidR="00351799">
        <w:rPr>
          <w:sz w:val="24"/>
          <w:szCs w:val="24"/>
        </w:rPr>
        <w:t xml:space="preserve"> (</w:t>
      </w:r>
      <w:r w:rsidR="00ED76BD">
        <w:rPr>
          <w:sz w:val="24"/>
          <w:szCs w:val="24"/>
        </w:rPr>
        <w:t>9</w:t>
      </w:r>
      <w:r w:rsidRPr="005B25BC" w:rsidR="00351799">
        <w:rPr>
          <w:sz w:val="24"/>
          <w:szCs w:val="24"/>
        </w:rPr>
        <w:t>:10-</w:t>
      </w:r>
      <w:r w:rsidR="00ED76BD">
        <w:rPr>
          <w:sz w:val="24"/>
          <w:szCs w:val="24"/>
        </w:rPr>
        <w:t>12</w:t>
      </w:r>
      <w:r w:rsidRPr="005B25BC" w:rsidR="00351799">
        <w:rPr>
          <w:sz w:val="24"/>
          <w:szCs w:val="24"/>
        </w:rPr>
        <w:t>:00)</w:t>
      </w:r>
    </w:p>
    <w:p w:rsidR="00930276" w:rsidP="00930276">
      <w:pPr>
        <w:pStyle w:val="SecondaryHeading-Numbered"/>
        <w:numPr>
          <w:ilvl w:val="0"/>
          <w:numId w:val="13"/>
        </w:numPr>
        <w:spacing w:after="100"/>
        <w:rPr>
          <w:b w:val="0"/>
          <w:u w:val="single"/>
        </w:rPr>
      </w:pPr>
      <w:r>
        <w:rPr>
          <w:b w:val="0"/>
          <w:u w:val="single"/>
        </w:rPr>
        <w:t>Load Forecast Model</w:t>
      </w:r>
      <w:r w:rsidR="0030164E">
        <w:rPr>
          <w:b w:val="0"/>
          <w:u w:val="single"/>
        </w:rPr>
        <w:t xml:space="preserve"> Recommendations</w:t>
      </w:r>
    </w:p>
    <w:p w:rsidR="00930276" w:rsidP="00930276">
      <w:pPr>
        <w:pStyle w:val="SecondaryHeading-Numbered"/>
        <w:numPr>
          <w:ilvl w:val="0"/>
          <w:numId w:val="0"/>
        </w:numPr>
        <w:spacing w:after="100"/>
        <w:ind w:left="360"/>
        <w:rPr>
          <w:b w:val="0"/>
        </w:rPr>
      </w:pPr>
      <w:r>
        <w:rPr>
          <w:b w:val="0"/>
        </w:rPr>
        <w:t xml:space="preserve">Andrew Gledhill, PJM, </w:t>
      </w:r>
      <w:r w:rsidR="00BA1C74">
        <w:rPr>
          <w:b w:val="0"/>
        </w:rPr>
        <w:t>will review</w:t>
      </w:r>
      <w:r w:rsidR="008C4594">
        <w:rPr>
          <w:b w:val="0"/>
        </w:rPr>
        <w:t xml:space="preserve"> </w:t>
      </w:r>
      <w:r>
        <w:rPr>
          <w:b w:val="0"/>
        </w:rPr>
        <w:t>the final load</w:t>
      </w:r>
      <w:r w:rsidR="00BA1C74">
        <w:rPr>
          <w:b w:val="0"/>
        </w:rPr>
        <w:t xml:space="preserve"> forecast model recommendations </w:t>
      </w:r>
      <w:r>
        <w:rPr>
          <w:b w:val="0"/>
        </w:rPr>
        <w:t>received from Itron and provide details on model work to incorporate these recommendations.</w:t>
      </w:r>
    </w:p>
    <w:p w:rsidR="0020319E" w:rsidP="00930276">
      <w:pPr>
        <w:pStyle w:val="SecondaryHeading-Numbered"/>
        <w:numPr>
          <w:ilvl w:val="0"/>
          <w:numId w:val="0"/>
        </w:numPr>
        <w:spacing w:after="100"/>
        <w:ind w:left="360"/>
        <w:rPr>
          <w:b w:val="0"/>
        </w:rPr>
      </w:pPr>
    </w:p>
    <w:p w:rsidR="0020319E" w:rsidP="0020319E">
      <w:pPr>
        <w:pStyle w:val="SecondaryHeading-Numbered"/>
        <w:numPr>
          <w:ilvl w:val="0"/>
          <w:numId w:val="13"/>
        </w:numPr>
        <w:spacing w:after="100"/>
        <w:rPr>
          <w:b w:val="0"/>
          <w:u w:val="single"/>
        </w:rPr>
      </w:pPr>
      <w:r>
        <w:rPr>
          <w:b w:val="0"/>
          <w:u w:val="single"/>
        </w:rPr>
        <w:t>Data Center Representative Outlook</w:t>
      </w:r>
    </w:p>
    <w:p w:rsidR="0020319E" w:rsidRPr="00ED76BD" w:rsidP="0020319E">
      <w:pPr>
        <w:pStyle w:val="SecondaryHeading-Numbered"/>
        <w:numPr>
          <w:ilvl w:val="0"/>
          <w:numId w:val="0"/>
        </w:numPr>
        <w:spacing w:after="100"/>
        <w:ind w:left="360"/>
        <w:rPr>
          <w:b w:val="0"/>
        </w:rPr>
      </w:pPr>
      <w:r>
        <w:rPr>
          <w:b w:val="0"/>
        </w:rPr>
        <w:t>Jeff Hanson, Digital Realty, will discuss data center growth and associated ele</w:t>
      </w:r>
      <w:bookmarkStart w:id="2" w:name="_GoBack"/>
      <w:bookmarkEnd w:id="2"/>
      <w:r>
        <w:rPr>
          <w:b w:val="0"/>
        </w:rPr>
        <w:t>ctricity demand.</w:t>
      </w:r>
    </w:p>
    <w:p w:rsidR="0030164E" w:rsidRPr="0060141A" w:rsidP="0030164E">
      <w:pPr>
        <w:pStyle w:val="SecondaryHeading-Numbered"/>
        <w:numPr>
          <w:ilvl w:val="0"/>
          <w:numId w:val="0"/>
        </w:numPr>
        <w:spacing w:after="0"/>
        <w:ind w:left="360"/>
        <w:rPr>
          <w:sz w:val="16"/>
          <w:szCs w:val="16"/>
        </w:rPr>
      </w:pPr>
    </w:p>
    <w:p w:rsidR="00E63EA3" w:rsidRPr="0030164E" w:rsidP="0030164E">
      <w:pPr>
        <w:pStyle w:val="PrimaryHeading"/>
        <w:rPr>
          <w:sz w:val="24"/>
          <w:szCs w:val="24"/>
        </w:rPr>
      </w:pPr>
      <w:r w:rsidRPr="0030164E">
        <w:rPr>
          <w:sz w:val="24"/>
          <w:szCs w:val="24"/>
        </w:rPr>
        <w:t xml:space="preserve">Informational </w:t>
      </w:r>
      <w:r w:rsidR="00575578">
        <w:rPr>
          <w:sz w:val="24"/>
          <w:szCs w:val="24"/>
        </w:rPr>
        <w:t>Update</w:t>
      </w:r>
    </w:p>
    <w:p w:rsidR="0030164E" w:rsidP="0030164E">
      <w:pPr>
        <w:pStyle w:val="SecondaryHeading-Numbered"/>
        <w:numPr>
          <w:ilvl w:val="0"/>
          <w:numId w:val="0"/>
        </w:numPr>
        <w:rPr>
          <w:b w:val="0"/>
        </w:rPr>
      </w:pPr>
      <w:r>
        <w:rPr>
          <w:b w:val="0"/>
        </w:rPr>
        <w:t xml:space="preserve">IHS has incorporated all feedback </w:t>
      </w:r>
      <w:r w:rsidR="00575578">
        <w:rPr>
          <w:b w:val="0"/>
        </w:rPr>
        <w:t>received for</w:t>
      </w:r>
      <w:r>
        <w:rPr>
          <w:b w:val="0"/>
        </w:rPr>
        <w:t xml:space="preserve"> the distributed solar/battery forecast assumptions.</w:t>
      </w:r>
      <w:r w:rsidR="00BB4D1C">
        <w:rPr>
          <w:b w:val="0"/>
        </w:rPr>
        <w:t xml:space="preserve">  The newly passed Inflation Reduction Act will be included in the IHS forecast assumptions.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0"/>
        <w:gridCol w:w="180"/>
        <w:gridCol w:w="900"/>
        <w:gridCol w:w="3600"/>
        <w:gridCol w:w="1816"/>
        <w:gridCol w:w="1529"/>
      </w:tblGrid>
      <w:tr w:rsidTr="00B276D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4"/>
            <w:tcBorders>
              <w:top w:val="single" w:sz="6" w:space="0" w:color="FFFFFF" w:themeColor="background1"/>
              <w:bottom w:val="single" w:sz="4" w:space="0" w:color="auto"/>
              <w:right w:val="single" w:sz="8" w:space="0" w:color="auto"/>
            </w:tcBorders>
            <w:shd w:val="clear" w:color="auto" w:fill="00B0F0" w:themeFill="accent3"/>
            <w:vAlign w:val="center"/>
          </w:tcPr>
          <w:p w:rsidR="005B25BC" w:rsidRPr="003C3320" w:rsidP="00B276DA">
            <w:pPr>
              <w:pStyle w:val="tableheading"/>
              <w:ind w:left="-23"/>
              <w:jc w:val="left"/>
              <w:rPr>
                <w:b/>
                <w:i w:val="0"/>
              </w:rPr>
            </w:pPr>
            <w:r w:rsidRPr="001E474A">
              <w:rPr>
                <w:b/>
                <w:i w:val="0"/>
                <w:iCs w:val="0"/>
                <w:kern w:val="28"/>
                <w:sz w:val="24"/>
                <w:szCs w:val="24"/>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5B25BC" w:rsidRPr="00DA23DE" w:rsidP="00B276DA">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5B25BC" w:rsidRPr="00DA23DE" w:rsidP="00B276DA">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B276DA">
        <w:tblPrEx>
          <w:tblW w:w="0" w:type="auto"/>
          <w:tblLook w:val="04A0"/>
        </w:tblPrEx>
        <w:trPr>
          <w:trHeight w:val="296"/>
        </w:trPr>
        <w:tc>
          <w:tcPr>
            <w:tcW w:w="1440" w:type="dxa"/>
            <w:gridSpan w:val="2"/>
            <w:tcBorders>
              <w:top w:val="single" w:sz="4" w:space="0" w:color="auto"/>
              <w:bottom w:val="single" w:sz="6" w:space="0" w:color="FFFFFF" w:themeColor="background1"/>
              <w:right w:val="single" w:sz="4" w:space="0" w:color="auto"/>
            </w:tcBorders>
            <w:shd w:val="clear" w:color="auto" w:fill="000000" w:themeFill="text2"/>
            <w:vAlign w:val="center"/>
          </w:tcPr>
          <w:p w:rsidR="005B25BC" w:rsidRPr="00BB6921" w:rsidP="00B276DA">
            <w:pPr>
              <w:pStyle w:val="DisclaimerHeading"/>
              <w:jc w:val="left"/>
              <w:rPr>
                <w:i w:val="0"/>
                <w:color w:val="auto"/>
                <w:sz w:val="19"/>
                <w:szCs w:val="19"/>
              </w:rPr>
            </w:pPr>
            <w:r w:rsidRPr="00BB6921">
              <w:rPr>
                <w:i w:val="0"/>
                <w:color w:val="auto"/>
                <w:sz w:val="19"/>
                <w:szCs w:val="19"/>
              </w:rPr>
              <w:t>Date</w:t>
            </w:r>
          </w:p>
        </w:tc>
        <w:tc>
          <w:tcPr>
            <w:tcW w:w="9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5B25BC" w:rsidRPr="00BB6921" w:rsidP="00B276DA">
            <w:pPr>
              <w:pStyle w:val="DisclaimerHeading"/>
              <w:rPr>
                <w:color w:val="auto"/>
                <w:sz w:val="19"/>
                <w:szCs w:val="19"/>
              </w:rPr>
            </w:pPr>
            <w:r w:rsidRPr="00BB6921">
              <w:rPr>
                <w:color w:val="auto"/>
                <w:sz w:val="19"/>
                <w:szCs w:val="19"/>
              </w:rPr>
              <w:t>Time</w:t>
            </w:r>
          </w:p>
        </w:tc>
        <w:tc>
          <w:tcPr>
            <w:tcW w:w="360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5B25BC" w:rsidRPr="00BB6921" w:rsidP="00B276DA">
            <w:pPr>
              <w:pStyle w:val="DisclaimerHeading"/>
              <w:jc w:val="center"/>
              <w:rPr>
                <w:color w:val="auto"/>
                <w:sz w:val="19"/>
                <w:szCs w:val="19"/>
              </w:rPr>
            </w:pPr>
            <w:r>
              <w:rPr>
                <w:color w:val="auto"/>
                <w:sz w:val="19"/>
                <w:szCs w:val="19"/>
              </w:rPr>
              <w:t>Meeting (Location)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5B25BC" w:rsidRPr="00C10A93" w:rsidP="00B276DA">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5B25BC" w:rsidRPr="00C10A93" w:rsidP="00B276DA">
            <w:pPr>
              <w:pStyle w:val="DisclaimerHeading"/>
              <w:jc w:val="center"/>
              <w:rPr>
                <w:color w:val="FFFFFF" w:themeColor="background1"/>
                <w:sz w:val="19"/>
                <w:szCs w:val="19"/>
              </w:rPr>
            </w:pPr>
          </w:p>
        </w:tc>
      </w:tr>
      <w:tr w:rsidTr="00237312">
        <w:tblPrEx>
          <w:tblW w:w="0" w:type="auto"/>
          <w:tblLook w:val="04A0"/>
        </w:tblPrEx>
        <w:trPr>
          <w:trHeight w:val="331"/>
        </w:trPr>
        <w:tc>
          <w:tcPr>
            <w:tcW w:w="1260" w:type="dxa"/>
            <w:tcBorders>
              <w:top w:val="single" w:sz="4" w:space="0" w:color="auto"/>
              <w:right w:val="single" w:sz="4" w:space="0" w:color="auto"/>
            </w:tcBorders>
            <w:shd w:val="clear" w:color="auto" w:fill="E1F6FF"/>
            <w:vAlign w:val="bottom"/>
          </w:tcPr>
          <w:p w:rsidR="00554822" w:rsidP="00237312">
            <w:pPr>
              <w:pStyle w:val="AttendeesList"/>
              <w:ind w:left="720" w:hanging="720"/>
              <w:jc w:val="center"/>
              <w:rPr>
                <w:sz w:val="22"/>
                <w:szCs w:val="22"/>
              </w:rPr>
            </w:pPr>
            <w:r>
              <w:rPr>
                <w:sz w:val="22"/>
                <w:szCs w:val="22"/>
              </w:rPr>
              <w:t>10.18.2022</w:t>
            </w:r>
          </w:p>
        </w:tc>
        <w:tc>
          <w:tcPr>
            <w:tcW w:w="1080" w:type="dxa"/>
            <w:gridSpan w:val="2"/>
            <w:tcBorders>
              <w:top w:val="single" w:sz="4" w:space="0" w:color="auto"/>
              <w:left w:val="single" w:sz="4" w:space="0" w:color="auto"/>
              <w:right w:val="single" w:sz="8" w:space="0" w:color="auto"/>
            </w:tcBorders>
            <w:vAlign w:val="center"/>
          </w:tcPr>
          <w:p w:rsidR="00554822" w:rsidRPr="00237312" w:rsidP="00B276DA">
            <w:pPr>
              <w:pStyle w:val="AttendeesList"/>
              <w:rPr>
                <w:szCs w:val="18"/>
              </w:rPr>
            </w:pPr>
            <w:r w:rsidRPr="00237312">
              <w:rPr>
                <w:szCs w:val="18"/>
              </w:rPr>
              <w:t>9:00 a.m. - 12:00 p.m.</w:t>
            </w:r>
          </w:p>
        </w:tc>
        <w:tc>
          <w:tcPr>
            <w:tcW w:w="3600" w:type="dxa"/>
            <w:tcBorders>
              <w:top w:val="single" w:sz="4" w:space="0" w:color="auto"/>
              <w:left w:val="single" w:sz="8" w:space="0" w:color="auto"/>
              <w:right w:val="single" w:sz="8" w:space="0" w:color="auto"/>
            </w:tcBorders>
            <w:vAlign w:val="center"/>
          </w:tcPr>
          <w:p w:rsidR="00554822" w:rsidRPr="00237312" w:rsidP="00554822">
            <w:pPr>
              <w:pStyle w:val="event-address"/>
              <w:rPr>
                <w:rFonts w:ascii="Arial Narrow" w:hAnsi="Arial Narrow"/>
                <w:color w:val="222222"/>
                <w:sz w:val="22"/>
                <w:szCs w:val="22"/>
              </w:rPr>
            </w:pPr>
            <w:r w:rsidRPr="00237312">
              <w:rPr>
                <w:rFonts w:ascii="Arial Narrow" w:hAnsi="Arial Narrow"/>
                <w:color w:val="222222"/>
                <w:sz w:val="22"/>
                <w:szCs w:val="22"/>
              </w:rPr>
              <w:t>Teleconference/Webex</w:t>
            </w:r>
          </w:p>
        </w:tc>
        <w:tc>
          <w:tcPr>
            <w:tcW w:w="1816" w:type="dxa"/>
            <w:tcBorders>
              <w:top w:val="single" w:sz="4" w:space="0" w:color="auto"/>
              <w:left w:val="single" w:sz="4" w:space="0" w:color="auto"/>
              <w:right w:val="single" w:sz="4" w:space="0" w:color="auto"/>
            </w:tcBorders>
            <w:vAlign w:val="bottom"/>
          </w:tcPr>
          <w:p w:rsidR="00554822" w:rsidRPr="00237312" w:rsidP="00237312">
            <w:pPr>
              <w:pStyle w:val="event-address"/>
              <w:jc w:val="center"/>
              <w:rPr>
                <w:rFonts w:ascii="Arial Narrow" w:hAnsi="Arial Narrow"/>
                <w:color w:val="222222"/>
                <w:sz w:val="22"/>
                <w:szCs w:val="22"/>
              </w:rPr>
            </w:pPr>
            <w:r w:rsidRPr="00237312">
              <w:rPr>
                <w:rFonts w:ascii="Arial Narrow" w:hAnsi="Arial Narrow"/>
                <w:color w:val="222222"/>
                <w:sz w:val="22"/>
                <w:szCs w:val="22"/>
              </w:rPr>
              <w:t>10.10.2022</w:t>
            </w:r>
          </w:p>
        </w:tc>
        <w:tc>
          <w:tcPr>
            <w:tcW w:w="1529" w:type="dxa"/>
            <w:tcBorders>
              <w:top w:val="single" w:sz="4" w:space="0" w:color="auto"/>
              <w:left w:val="single" w:sz="4" w:space="0" w:color="auto"/>
              <w:right w:val="single" w:sz="4" w:space="0" w:color="auto"/>
            </w:tcBorders>
            <w:vAlign w:val="bottom"/>
          </w:tcPr>
          <w:p w:rsidR="00554822" w:rsidRPr="00237312" w:rsidP="00237312">
            <w:pPr>
              <w:pStyle w:val="event-address"/>
              <w:jc w:val="center"/>
              <w:rPr>
                <w:rFonts w:ascii="Arial Narrow" w:hAnsi="Arial Narrow"/>
                <w:color w:val="222222"/>
                <w:sz w:val="22"/>
                <w:szCs w:val="22"/>
              </w:rPr>
            </w:pPr>
            <w:r w:rsidRPr="00237312">
              <w:rPr>
                <w:rFonts w:ascii="Arial Narrow" w:hAnsi="Arial Narrow"/>
                <w:color w:val="222222"/>
                <w:sz w:val="22"/>
                <w:szCs w:val="22"/>
              </w:rPr>
              <w:t>10.13.2022</w:t>
            </w:r>
          </w:p>
        </w:tc>
      </w:tr>
      <w:tr w:rsidTr="00237312">
        <w:tblPrEx>
          <w:tblW w:w="0" w:type="auto"/>
          <w:tblLook w:val="04A0"/>
        </w:tblPrEx>
        <w:trPr>
          <w:trHeight w:val="331"/>
        </w:trPr>
        <w:tc>
          <w:tcPr>
            <w:tcW w:w="1260" w:type="dxa"/>
            <w:tcBorders>
              <w:top w:val="single" w:sz="4" w:space="0" w:color="auto"/>
              <w:right w:val="single" w:sz="4" w:space="0" w:color="auto"/>
            </w:tcBorders>
            <w:shd w:val="clear" w:color="auto" w:fill="E1F6FF"/>
            <w:vAlign w:val="bottom"/>
          </w:tcPr>
          <w:p w:rsidR="001A0BC2" w:rsidP="00237312">
            <w:pPr>
              <w:pStyle w:val="AttendeesList"/>
              <w:ind w:left="720" w:hanging="720"/>
              <w:jc w:val="center"/>
              <w:rPr>
                <w:sz w:val="22"/>
                <w:szCs w:val="22"/>
              </w:rPr>
            </w:pPr>
            <w:r>
              <w:rPr>
                <w:sz w:val="22"/>
                <w:szCs w:val="22"/>
              </w:rPr>
              <w:t>11.29.2022</w:t>
            </w:r>
          </w:p>
        </w:tc>
        <w:tc>
          <w:tcPr>
            <w:tcW w:w="1080" w:type="dxa"/>
            <w:gridSpan w:val="2"/>
            <w:tcBorders>
              <w:top w:val="single" w:sz="4" w:space="0" w:color="auto"/>
              <w:left w:val="single" w:sz="4" w:space="0" w:color="auto"/>
              <w:right w:val="single" w:sz="8" w:space="0" w:color="auto"/>
            </w:tcBorders>
            <w:vAlign w:val="center"/>
          </w:tcPr>
          <w:p w:rsidR="001A0BC2" w:rsidRPr="00237312" w:rsidP="001A0BC2">
            <w:pPr>
              <w:pStyle w:val="AttendeesList"/>
              <w:rPr>
                <w:szCs w:val="18"/>
              </w:rPr>
            </w:pPr>
            <w:r w:rsidRPr="00237312">
              <w:rPr>
                <w:szCs w:val="18"/>
              </w:rPr>
              <w:t>9:00 a.m. – 12:00 p.m.</w:t>
            </w:r>
          </w:p>
        </w:tc>
        <w:tc>
          <w:tcPr>
            <w:tcW w:w="3600" w:type="dxa"/>
            <w:tcBorders>
              <w:top w:val="single" w:sz="4" w:space="0" w:color="auto"/>
              <w:left w:val="single" w:sz="8" w:space="0" w:color="auto"/>
              <w:right w:val="single" w:sz="8" w:space="0" w:color="auto"/>
            </w:tcBorders>
            <w:vAlign w:val="center"/>
          </w:tcPr>
          <w:p w:rsidR="001A0BC2" w:rsidRPr="00237312" w:rsidP="001A0BC2">
            <w:pPr>
              <w:pStyle w:val="event-address"/>
              <w:rPr>
                <w:rFonts w:ascii="Arial Narrow" w:hAnsi="Arial Narrow"/>
                <w:color w:val="222222"/>
                <w:sz w:val="22"/>
                <w:szCs w:val="22"/>
              </w:rPr>
            </w:pPr>
            <w:r w:rsidRPr="00237312">
              <w:rPr>
                <w:rFonts w:ascii="Arial Narrow" w:hAnsi="Arial Narrow"/>
                <w:color w:val="222222"/>
                <w:sz w:val="22"/>
                <w:szCs w:val="22"/>
              </w:rPr>
              <w:t>Teleconference/Webex</w:t>
            </w:r>
          </w:p>
        </w:tc>
        <w:tc>
          <w:tcPr>
            <w:tcW w:w="1816" w:type="dxa"/>
            <w:tcBorders>
              <w:top w:val="single" w:sz="4" w:space="0" w:color="auto"/>
              <w:left w:val="single" w:sz="4" w:space="0" w:color="auto"/>
              <w:right w:val="single" w:sz="4" w:space="0" w:color="auto"/>
            </w:tcBorders>
            <w:vAlign w:val="bottom"/>
          </w:tcPr>
          <w:p w:rsidR="001A0BC2" w:rsidRPr="00237312" w:rsidP="00237312">
            <w:pPr>
              <w:pStyle w:val="event-address"/>
              <w:jc w:val="center"/>
              <w:rPr>
                <w:rFonts w:ascii="Arial Narrow" w:hAnsi="Arial Narrow"/>
                <w:color w:val="222222"/>
                <w:sz w:val="22"/>
                <w:szCs w:val="22"/>
              </w:rPr>
            </w:pPr>
            <w:r w:rsidRPr="00237312">
              <w:rPr>
                <w:rFonts w:ascii="Arial Narrow" w:hAnsi="Arial Narrow"/>
                <w:color w:val="222222"/>
                <w:sz w:val="22"/>
                <w:szCs w:val="22"/>
              </w:rPr>
              <w:t>11.21.2022</w:t>
            </w:r>
          </w:p>
        </w:tc>
        <w:tc>
          <w:tcPr>
            <w:tcW w:w="1529" w:type="dxa"/>
            <w:tcBorders>
              <w:top w:val="single" w:sz="4" w:space="0" w:color="auto"/>
              <w:left w:val="single" w:sz="4" w:space="0" w:color="auto"/>
              <w:right w:val="single" w:sz="4" w:space="0" w:color="auto"/>
            </w:tcBorders>
            <w:vAlign w:val="bottom"/>
          </w:tcPr>
          <w:p w:rsidR="001A0BC2" w:rsidRPr="00237312" w:rsidP="00237312">
            <w:pPr>
              <w:pStyle w:val="event-address"/>
              <w:jc w:val="center"/>
              <w:rPr>
                <w:rFonts w:ascii="Arial Narrow" w:hAnsi="Arial Narrow"/>
                <w:color w:val="222222"/>
                <w:sz w:val="22"/>
                <w:szCs w:val="22"/>
              </w:rPr>
            </w:pPr>
            <w:r w:rsidRPr="00237312">
              <w:rPr>
                <w:rFonts w:ascii="Arial Narrow" w:hAnsi="Arial Narrow"/>
                <w:color w:val="222222"/>
                <w:sz w:val="22"/>
                <w:szCs w:val="22"/>
              </w:rPr>
              <w:t>11.24.2022</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rsidTr="008E694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3118" w:type="dxa"/>
            <w:vAlign w:val="center"/>
          </w:tcPr>
          <w:p w:rsidR="00712CAA" w:rsidRPr="00B62597" w:rsidP="00CC734D"/>
        </w:tc>
        <w:tc>
          <w:tcPr>
            <w:tcW w:w="3114" w:type="dxa"/>
            <w:vAlign w:val="center"/>
          </w:tcPr>
          <w:p w:rsidR="00712CAA" w:rsidP="00BB531B">
            <w:pPr>
              <w:pStyle w:val="AttendeesList"/>
            </w:pPr>
          </w:p>
        </w:tc>
        <w:tc>
          <w:tcPr>
            <w:tcW w:w="3128" w:type="dxa"/>
            <w:vAlign w:val="center"/>
          </w:tcPr>
          <w:p w:rsidR="00712CAA" w:rsidP="00BB531B">
            <w:pPr>
              <w:pStyle w:val="AttendeesList"/>
            </w:pPr>
          </w:p>
        </w:tc>
      </w:tr>
    </w:tbl>
    <w:p w:rsidR="00B62597" w:rsidP="00337321">
      <w:pPr>
        <w:pStyle w:val="Author"/>
      </w:pPr>
      <w:r>
        <w:t xml:space="preserve">Author: </w:t>
      </w:r>
      <w:r w:rsidR="008E6941">
        <w:t>Molly Mooney</w:t>
      </w:r>
    </w:p>
    <w:p w:rsidR="00A317A9" w:rsidP="00337321">
      <w:pPr>
        <w:pStyle w:val="Author"/>
      </w:pPr>
    </w:p>
    <w:p w:rsidR="00CC734D" w:rsidP="00337321">
      <w:pPr>
        <w:pStyle w:val="Author"/>
      </w:pPr>
    </w:p>
    <w:p w:rsidR="00CC734D" w:rsidP="00337321">
      <w:pPr>
        <w:pStyle w:val="Author"/>
      </w:pPr>
    </w:p>
    <w:p w:rsidR="00CC734D" w:rsidP="00337321">
      <w:pPr>
        <w:pStyle w:val="Author"/>
      </w:pPr>
    </w:p>
    <w:p w:rsidR="00237312" w:rsidP="00337321">
      <w:pPr>
        <w:pStyle w:val="Author"/>
      </w:pPr>
    </w:p>
    <w:p w:rsidR="00237312" w:rsidP="00337321">
      <w:pPr>
        <w:pStyle w:val="Author"/>
      </w:pPr>
    </w:p>
    <w:p w:rsidR="00237312" w:rsidP="00337321">
      <w:pPr>
        <w:pStyle w:val="Author"/>
      </w:pPr>
    </w:p>
    <w:p w:rsidR="00237312" w:rsidP="00337321">
      <w:pPr>
        <w:pStyle w:val="Author"/>
      </w:pPr>
    </w:p>
    <w:p w:rsidR="00237312" w:rsidP="00337321">
      <w:pPr>
        <w:pStyle w:val="Author"/>
      </w:pPr>
    </w:p>
    <w:p w:rsidR="00237312" w:rsidP="00337321">
      <w:pPr>
        <w:pStyle w:val="Author"/>
      </w:pPr>
    </w:p>
    <w:p w:rsidR="00237312" w:rsidP="00337321">
      <w:pPr>
        <w:pStyle w:val="Author"/>
      </w:pPr>
    </w:p>
    <w:p w:rsidR="00237312" w:rsidP="00337321">
      <w:pPr>
        <w:pStyle w:val="Author"/>
      </w:pPr>
    </w:p>
    <w:p w:rsidR="00237312" w:rsidP="00337321">
      <w:pPr>
        <w:pStyle w:val="Author"/>
      </w:pPr>
    </w:p>
    <w:p w:rsidR="00237312" w:rsidP="00337321">
      <w:pPr>
        <w:pStyle w:val="Author"/>
      </w:pPr>
    </w:p>
    <w:p w:rsidR="00237312" w:rsidP="00337321">
      <w:pPr>
        <w:pStyle w:val="Author"/>
      </w:pPr>
    </w:p>
    <w:p w:rsidR="00237312" w:rsidP="00337321">
      <w:pPr>
        <w:pStyle w:val="Author"/>
      </w:pPr>
    </w:p>
    <w:p w:rsidR="00237312" w:rsidP="00337321">
      <w:pPr>
        <w:pStyle w:val="Author"/>
      </w:pPr>
    </w:p>
    <w:p w:rsidR="00CC734D"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even" r:id="rId10"/>
      <w:headerReference w:type="default" r:id="rId11"/>
      <w:footerReference w:type="even" r:id="rId12"/>
      <w:footerReference w:type="default" r:id="rId13"/>
      <w:headerReference w:type="first" r:id="rId14"/>
      <w:footerReference w:type="first" r:id="rId15"/>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75578">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554822">
      <w:rPr>
        <w:rFonts w:ascii="Arial Narrow" w:hAnsi="Arial Narrow"/>
        <w:sz w:val="20"/>
      </w:rPr>
      <w:t>2</w:t>
    </w:r>
    <w:r w:rsidR="00991528">
      <w:rPr>
        <w:rFonts w:ascii="Arial Narrow" w:hAnsi="Arial Narrow"/>
        <w:sz w:val="20"/>
      </w:rPr>
      <w:tab/>
    </w:r>
    <w:r w:rsidR="000232DF">
      <w:rPr>
        <w:rFonts w:ascii="Arial Narrow" w:hAnsi="Arial Narrow"/>
        <w:sz w:val="20"/>
      </w:rPr>
      <w:t>For Public Use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76B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76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5B25BC">
    <w:pPr>
      <w:pStyle w:val="PostingDate"/>
      <w:rPr>
        <w:sz w:val="16"/>
      </w:rPr>
    </w:pPr>
    <w:r>
      <w:t xml:space="preserve">As of </w:t>
    </w:r>
    <w:r w:rsidR="00ED76BD">
      <w:t>September 7</w:t>
    </w:r>
    <w:r>
      <w:t>, 202</w:t>
    </w:r>
    <w:r w:rsidRPr="00F4190F" w:rsidR="00712CAA">
      <w:rPr>
        <w:sz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54822">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76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50395BF3"/>
    <w:multiLevelType w:val="hybridMultilevel"/>
    <w:tmpl w:val="DC1CC252"/>
    <w:lvl w:ilvl="0">
      <w:start w:val="1"/>
      <w:numFmt w:val="decimal"/>
      <w:lvlText w:val="%1."/>
      <w:lvlJc w:val="left"/>
      <w:pPr>
        <w:ind w:left="360" w:hanging="360"/>
      </w:pPr>
      <w:rPr>
        <w:rFonts w:ascii="Arial Narrow" w:hAnsi="Arial Narrow" w:hint="default"/>
        <w:b w:val="0"/>
        <w:color w:val="auto"/>
        <w:sz w:val="24"/>
        <w:szCs w:val="24"/>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2E"/>
    <w:rsid w:val="00010057"/>
    <w:rsid w:val="000232DF"/>
    <w:rsid w:val="00027F49"/>
    <w:rsid w:val="000333FF"/>
    <w:rsid w:val="00072FB6"/>
    <w:rsid w:val="0008779B"/>
    <w:rsid w:val="00092135"/>
    <w:rsid w:val="00102377"/>
    <w:rsid w:val="001070A3"/>
    <w:rsid w:val="001678E8"/>
    <w:rsid w:val="001A0BC2"/>
    <w:rsid w:val="001B2242"/>
    <w:rsid w:val="001C0CC0"/>
    <w:rsid w:val="001D3B68"/>
    <w:rsid w:val="001E474A"/>
    <w:rsid w:val="0020319E"/>
    <w:rsid w:val="002113BD"/>
    <w:rsid w:val="00227D3F"/>
    <w:rsid w:val="00237312"/>
    <w:rsid w:val="0025139E"/>
    <w:rsid w:val="002B2F98"/>
    <w:rsid w:val="002B54E2"/>
    <w:rsid w:val="002C6057"/>
    <w:rsid w:val="0030164E"/>
    <w:rsid w:val="00305238"/>
    <w:rsid w:val="00306A34"/>
    <w:rsid w:val="00317419"/>
    <w:rsid w:val="003251CE"/>
    <w:rsid w:val="00337321"/>
    <w:rsid w:val="00351799"/>
    <w:rsid w:val="003B55E1"/>
    <w:rsid w:val="003C17E2"/>
    <w:rsid w:val="003C3320"/>
    <w:rsid w:val="003D7E5C"/>
    <w:rsid w:val="003E7A73"/>
    <w:rsid w:val="003F3D05"/>
    <w:rsid w:val="004155F4"/>
    <w:rsid w:val="004366FE"/>
    <w:rsid w:val="0046043F"/>
    <w:rsid w:val="00491490"/>
    <w:rsid w:val="00494494"/>
    <w:rsid w:val="004969FA"/>
    <w:rsid w:val="004B252B"/>
    <w:rsid w:val="00527104"/>
    <w:rsid w:val="00554822"/>
    <w:rsid w:val="00564DEE"/>
    <w:rsid w:val="0057441E"/>
    <w:rsid w:val="00575578"/>
    <w:rsid w:val="005A5D0D"/>
    <w:rsid w:val="005B25BC"/>
    <w:rsid w:val="005D6D05"/>
    <w:rsid w:val="0060141A"/>
    <w:rsid w:val="006024A0"/>
    <w:rsid w:val="00602967"/>
    <w:rsid w:val="00606F11"/>
    <w:rsid w:val="00635921"/>
    <w:rsid w:val="0068637F"/>
    <w:rsid w:val="006F7A52"/>
    <w:rsid w:val="00712CAA"/>
    <w:rsid w:val="00716A8B"/>
    <w:rsid w:val="0074298F"/>
    <w:rsid w:val="00744A45"/>
    <w:rsid w:val="00754C6D"/>
    <w:rsid w:val="00755096"/>
    <w:rsid w:val="007703B4"/>
    <w:rsid w:val="007A34A3"/>
    <w:rsid w:val="007C2954"/>
    <w:rsid w:val="007C3113"/>
    <w:rsid w:val="007D4F70"/>
    <w:rsid w:val="007E7CAB"/>
    <w:rsid w:val="00837B12"/>
    <w:rsid w:val="00841282"/>
    <w:rsid w:val="008552A3"/>
    <w:rsid w:val="00882652"/>
    <w:rsid w:val="008C4594"/>
    <w:rsid w:val="008D686D"/>
    <w:rsid w:val="008E6941"/>
    <w:rsid w:val="00917386"/>
    <w:rsid w:val="00930276"/>
    <w:rsid w:val="009869C4"/>
    <w:rsid w:val="00991528"/>
    <w:rsid w:val="009A5430"/>
    <w:rsid w:val="009C15C4"/>
    <w:rsid w:val="009F53F9"/>
    <w:rsid w:val="00A05391"/>
    <w:rsid w:val="00A0584E"/>
    <w:rsid w:val="00A317A9"/>
    <w:rsid w:val="00A41149"/>
    <w:rsid w:val="00AC2247"/>
    <w:rsid w:val="00B16D95"/>
    <w:rsid w:val="00B20316"/>
    <w:rsid w:val="00B276DA"/>
    <w:rsid w:val="00B34E3C"/>
    <w:rsid w:val="00B62597"/>
    <w:rsid w:val="00B84FE2"/>
    <w:rsid w:val="00BA1C74"/>
    <w:rsid w:val="00BA6146"/>
    <w:rsid w:val="00BB4D1C"/>
    <w:rsid w:val="00BB531B"/>
    <w:rsid w:val="00BB6921"/>
    <w:rsid w:val="00BF331B"/>
    <w:rsid w:val="00C10A93"/>
    <w:rsid w:val="00C439EC"/>
    <w:rsid w:val="00C5307B"/>
    <w:rsid w:val="00C63ACF"/>
    <w:rsid w:val="00C72168"/>
    <w:rsid w:val="00C757F4"/>
    <w:rsid w:val="00C75A9D"/>
    <w:rsid w:val="00C814CD"/>
    <w:rsid w:val="00CA49B9"/>
    <w:rsid w:val="00CB19DE"/>
    <w:rsid w:val="00CB475B"/>
    <w:rsid w:val="00CC1B47"/>
    <w:rsid w:val="00CC734D"/>
    <w:rsid w:val="00D06EC8"/>
    <w:rsid w:val="00D136EA"/>
    <w:rsid w:val="00D251ED"/>
    <w:rsid w:val="00D831E4"/>
    <w:rsid w:val="00D95949"/>
    <w:rsid w:val="00DA23DE"/>
    <w:rsid w:val="00DB29E9"/>
    <w:rsid w:val="00DE34CF"/>
    <w:rsid w:val="00E1605D"/>
    <w:rsid w:val="00E21628"/>
    <w:rsid w:val="00E32B6B"/>
    <w:rsid w:val="00E368CB"/>
    <w:rsid w:val="00E5387A"/>
    <w:rsid w:val="00E55E84"/>
    <w:rsid w:val="00E63EA3"/>
    <w:rsid w:val="00EB68B0"/>
    <w:rsid w:val="00EC4C32"/>
    <w:rsid w:val="00ED76BD"/>
    <w:rsid w:val="00F4190F"/>
    <w:rsid w:val="00F975F8"/>
    <w:rsid w:val="00FC252E"/>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A052DE0"/>
  <w15:docId w15:val="{8A4EEDD2-79F9-4E35-8E78-6F6E6EC7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5B25BC"/>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5B25BC"/>
    <w:rPr>
      <w:rFonts w:ascii="Arial Narrow" w:eastAsia="Times New Roman" w:hAnsi="Arial Narrow" w:cs="Times New Roman"/>
      <w:i/>
      <w:noProof/>
      <w:color w:val="013366" w:themeColor="accent1"/>
      <w:sz w:val="17"/>
      <w:szCs w:val="24"/>
    </w:rPr>
  </w:style>
  <w:style w:type="paragraph" w:customStyle="1" w:styleId="tableheading">
    <w:name w:val="table heading"/>
    <w:basedOn w:val="Normal"/>
    <w:link w:val="tableheadingChar"/>
    <w:qFormat/>
    <w:rsid w:val="005B25BC"/>
    <w:pPr>
      <w:spacing w:after="0" w:line="240" w:lineRule="auto"/>
    </w:pPr>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5B25BC"/>
    <w:rPr>
      <w:rFonts w:ascii="Arial Narrow" w:eastAsia="Times New Roman" w:hAnsi="Arial Narrow" w:cs="Times New Roman"/>
      <w:b/>
      <w:color w:val="FFFFFF" w:themeColor="background1"/>
      <w:szCs w:val="20"/>
    </w:rPr>
  </w:style>
  <w:style w:type="character" w:customStyle="1" w:styleId="AttendeesListChar">
    <w:name w:val="Attendees List Char"/>
    <w:basedOn w:val="DefaultParagraphFont"/>
    <w:link w:val="AttendeesList"/>
    <w:rsid w:val="005B25BC"/>
    <w:rPr>
      <w:rFonts w:ascii="Arial Narrow" w:eastAsia="Times New Roman" w:hAnsi="Arial Narrow" w:cs="Times New Roman"/>
      <w:sz w:val="18"/>
      <w:szCs w:val="16"/>
    </w:rPr>
  </w:style>
  <w:style w:type="table" w:styleId="GridTable3Accent5">
    <w:name w:val="Grid Table 3 Accent 5"/>
    <w:basedOn w:val="TableNormal"/>
    <w:uiPriority w:val="48"/>
    <w:rsid w:val="005B25BC"/>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styleId="ListParagraph">
    <w:name w:val="List Paragraph"/>
    <w:basedOn w:val="Normal"/>
    <w:uiPriority w:val="34"/>
    <w:qFormat/>
    <w:rsid w:val="009869C4"/>
    <w:pPr>
      <w:ind w:left="720"/>
      <w:contextualSpacing/>
    </w:pPr>
  </w:style>
  <w:style w:type="paragraph" w:customStyle="1" w:styleId="event-address">
    <w:name w:val="event-address"/>
    <w:basedOn w:val="Normal"/>
    <w:rsid w:val="005548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reynolj\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F4B38-B281-4A5C-9E6F-960AE175C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