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77" w:rsidRPr="00B62597" w:rsidRDefault="00175D77" w:rsidP="00175D77">
      <w:pPr>
        <w:pStyle w:val="MeetingDetails"/>
      </w:pPr>
      <w:r>
        <w:t>Financial Risk Mitigation Senior Task Force (FRMSTF)</w:t>
      </w:r>
    </w:p>
    <w:p w:rsidR="00175D77" w:rsidRPr="00B62597" w:rsidRDefault="00175D77" w:rsidP="00175D77">
      <w:pPr>
        <w:pStyle w:val="MeetingDetails"/>
      </w:pPr>
      <w:r>
        <w:t>PJM Conference and Training Center</w:t>
      </w:r>
    </w:p>
    <w:p w:rsidR="00175D77" w:rsidRDefault="00175D77" w:rsidP="00175D77">
      <w:pPr>
        <w:pStyle w:val="MeetingDetails"/>
      </w:pPr>
      <w:r>
        <w:t>November 7, 2019</w:t>
      </w:r>
    </w:p>
    <w:p w:rsidR="00175D77" w:rsidRDefault="00175D77" w:rsidP="00175D77">
      <w:pPr>
        <w:pStyle w:val="MeetingDetails"/>
      </w:pPr>
      <w:r>
        <w:t>9:00 a.m. – 12:30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(9</w:t>
      </w:r>
      <w:r w:rsidRPr="00527104">
        <w:t>:0</w:t>
      </w:r>
      <w:r w:rsidR="00175D77">
        <w:t>0-9</w:t>
      </w:r>
      <w:r w:rsidRPr="00527104">
        <w:t>:0</w:t>
      </w:r>
      <w:r w:rsidR="00175D77">
        <w:t>5</w:t>
      </w:r>
      <w:r w:rsidR="00B62597" w:rsidRPr="00527104">
        <w:t>)</w:t>
      </w:r>
    </w:p>
    <w:bookmarkEnd w:id="0"/>
    <w:bookmarkEnd w:id="1"/>
    <w:p w:rsidR="00B62597" w:rsidRPr="00175D77" w:rsidRDefault="00175D77" w:rsidP="00175D77">
      <w:pPr>
        <w:pStyle w:val="ListSubhead1"/>
        <w:rPr>
          <w:bCs/>
        </w:rPr>
      </w:pPr>
      <w:r w:rsidRPr="00175D77">
        <w:rPr>
          <w:b w:val="0"/>
        </w:rPr>
        <w:t>Ms. Michele Greening will provide 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draft minutes from the October 18</w:t>
      </w:r>
      <w:r>
        <w:rPr>
          <w:bCs/>
        </w:rPr>
        <w:t>, 2019 meeting</w:t>
      </w:r>
    </w:p>
    <w:p w:rsidR="001D3B68" w:rsidRPr="00DB29E9" w:rsidRDefault="00175D77" w:rsidP="007C2954">
      <w:pPr>
        <w:pStyle w:val="PrimaryHeading"/>
      </w:pPr>
      <w:r>
        <w:t>Work Plan (9:05-9:15</w:t>
      </w:r>
      <w:r w:rsidR="001D3B68">
        <w:t>)</w:t>
      </w:r>
    </w:p>
    <w:p w:rsidR="00175D77" w:rsidRPr="00175D77" w:rsidRDefault="00175D77" w:rsidP="00175D77">
      <w:pPr>
        <w:pStyle w:val="ListSubhead1"/>
        <w:rPr>
          <w:b w:val="0"/>
        </w:rPr>
      </w:pPr>
      <w:r w:rsidRPr="00175D77">
        <w:rPr>
          <w:b w:val="0"/>
        </w:rPr>
        <w:t xml:space="preserve">Ms. Anita Patel will review the Financial Risk Mitigation Senior Task Force stakeholder process work plan and voting timeline.  </w:t>
      </w:r>
    </w:p>
    <w:p w:rsidR="001D3B68" w:rsidRDefault="00175D77" w:rsidP="007C2954">
      <w:pPr>
        <w:pStyle w:val="PrimaryHeading"/>
      </w:pPr>
      <w:r>
        <w:t>Informational Reports and Proposals (9:15-12:30</w:t>
      </w:r>
      <w:r w:rsidR="001D3B68" w:rsidRPr="00DB29E9">
        <w:t>)</w:t>
      </w:r>
    </w:p>
    <w:p w:rsidR="00175D77" w:rsidRDefault="00175D77" w:rsidP="00175D77">
      <w:pPr>
        <w:pStyle w:val="ListSubhead1"/>
        <w:rPr>
          <w:b w:val="0"/>
          <w:u w:val="single"/>
        </w:rPr>
      </w:pPr>
      <w:r w:rsidRPr="00175D77">
        <w:rPr>
          <w:b w:val="0"/>
          <w:u w:val="single"/>
        </w:rPr>
        <w:t>FTR Underfunding and Risk Mitigation – Poll Results (9:15-9:45)</w:t>
      </w:r>
    </w:p>
    <w:p w:rsidR="00175D77" w:rsidRPr="009B4345" w:rsidRDefault="00175D77" w:rsidP="00175D77">
      <w:pPr>
        <w:pStyle w:val="ListSubhead1"/>
        <w:numPr>
          <w:ilvl w:val="0"/>
          <w:numId w:val="0"/>
        </w:numPr>
        <w:ind w:left="360"/>
        <w:rPr>
          <w:b w:val="0"/>
        </w:rPr>
      </w:pPr>
      <w:r>
        <w:rPr>
          <w:b w:val="0"/>
        </w:rPr>
        <w:t xml:space="preserve">Mr. </w:t>
      </w:r>
      <w:r w:rsidRPr="009B4345">
        <w:rPr>
          <w:b w:val="0"/>
        </w:rPr>
        <w:t>Brian Chmielewski</w:t>
      </w:r>
      <w:r>
        <w:rPr>
          <w:b w:val="0"/>
        </w:rPr>
        <w:t xml:space="preserve"> will review the poll results regarding questions associated with FTR Underfunding and Market Risk Mitigation.</w:t>
      </w:r>
    </w:p>
    <w:p w:rsidR="00175D77" w:rsidRPr="00175D77" w:rsidRDefault="00175D77" w:rsidP="00175D77">
      <w:pPr>
        <w:pStyle w:val="SecondaryHeading-Numbered"/>
        <w:ind w:left="360"/>
        <w:rPr>
          <w:b w:val="0"/>
          <w:u w:val="single"/>
        </w:rPr>
      </w:pPr>
      <w:r w:rsidRPr="00175D77">
        <w:rPr>
          <w:b w:val="0"/>
          <w:u w:val="single"/>
        </w:rPr>
        <w:t>Recommended Changes Market Participant Qualification Process (9:45-10:45)</w:t>
      </w:r>
    </w:p>
    <w:p w:rsidR="00175D77" w:rsidRDefault="00A942A9" w:rsidP="00175D77">
      <w:pPr>
        <w:pStyle w:val="ListSubhead1"/>
        <w:numPr>
          <w:ilvl w:val="0"/>
          <w:numId w:val="0"/>
        </w:numPr>
        <w:ind w:left="360"/>
        <w:rPr>
          <w:b w:val="0"/>
        </w:rPr>
      </w:pPr>
      <w:r>
        <w:rPr>
          <w:b w:val="0"/>
        </w:rPr>
        <w:t>Ms</w:t>
      </w:r>
      <w:r w:rsidR="00175D77" w:rsidRPr="00564B0E">
        <w:rPr>
          <w:b w:val="0"/>
        </w:rPr>
        <w:t xml:space="preserve">. </w:t>
      </w:r>
      <w:r w:rsidR="00175D77">
        <w:rPr>
          <w:b w:val="0"/>
        </w:rPr>
        <w:t xml:space="preserve">Nigeria Bloczynski will </w:t>
      </w:r>
      <w:r w:rsidR="00121AC4">
        <w:rPr>
          <w:b w:val="0"/>
        </w:rPr>
        <w:t xml:space="preserve">review the poll results regarding questions associated with Credit Best Practices and will </w:t>
      </w:r>
      <w:bookmarkStart w:id="2" w:name="_GoBack"/>
      <w:bookmarkEnd w:id="2"/>
      <w:r w:rsidR="00175D77">
        <w:rPr>
          <w:b w:val="0"/>
        </w:rPr>
        <w:t>provide</w:t>
      </w:r>
      <w:r w:rsidR="00175D77" w:rsidRPr="00564B0E">
        <w:rPr>
          <w:b w:val="0"/>
        </w:rPr>
        <w:t xml:space="preserve"> an overview of PJM’s proposal on the </w:t>
      </w:r>
      <w:r w:rsidR="00175D77">
        <w:rPr>
          <w:b w:val="0"/>
        </w:rPr>
        <w:t>Market Participant Qualifications</w:t>
      </w:r>
      <w:r w:rsidR="00175D77" w:rsidRPr="00564B0E">
        <w:rPr>
          <w:b w:val="0"/>
        </w:rPr>
        <w:t xml:space="preserve"> populated into a solution</w:t>
      </w:r>
      <w:r w:rsidR="00175D77">
        <w:rPr>
          <w:b w:val="0"/>
        </w:rPr>
        <w:t>s</w:t>
      </w:r>
      <w:r w:rsidR="00175D77" w:rsidRPr="00564B0E">
        <w:rPr>
          <w:b w:val="0"/>
        </w:rPr>
        <w:t xml:space="preserve"> </w:t>
      </w:r>
      <w:r w:rsidR="00175D77">
        <w:rPr>
          <w:b w:val="0"/>
        </w:rPr>
        <w:t xml:space="preserve">matrix.  </w:t>
      </w:r>
    </w:p>
    <w:p w:rsidR="00175D77" w:rsidRPr="00E60B88" w:rsidRDefault="00175D77" w:rsidP="00175D77">
      <w:pPr>
        <w:pStyle w:val="ListSubhead1"/>
        <w:numPr>
          <w:ilvl w:val="0"/>
          <w:numId w:val="0"/>
        </w:numPr>
        <w:ind w:left="360"/>
      </w:pPr>
      <w:r w:rsidRPr="00E60B88">
        <w:t>Break 10:45 – 11:00</w:t>
      </w:r>
    </w:p>
    <w:p w:rsidR="00AE5E92" w:rsidRPr="00FA349F" w:rsidRDefault="00AE5E92" w:rsidP="00AE5E92">
      <w:pPr>
        <w:pStyle w:val="SecondaryHeading-Numbered"/>
        <w:ind w:left="360"/>
        <w:rPr>
          <w:b w:val="0"/>
          <w:u w:val="single"/>
        </w:rPr>
      </w:pPr>
      <w:r w:rsidRPr="00AE5E92">
        <w:rPr>
          <w:b w:val="0"/>
          <w:u w:val="single"/>
        </w:rPr>
        <w:t xml:space="preserve">Results of Risk Model Quantitative Analysis – Part 2 </w:t>
      </w:r>
      <w:r w:rsidRPr="00FA349F">
        <w:rPr>
          <w:b w:val="0"/>
          <w:u w:val="single"/>
        </w:rPr>
        <w:t>(</w:t>
      </w:r>
      <w:r>
        <w:rPr>
          <w:b w:val="0"/>
          <w:u w:val="single"/>
        </w:rPr>
        <w:t>11:00</w:t>
      </w:r>
      <w:r w:rsidRPr="00FA349F">
        <w:rPr>
          <w:b w:val="0"/>
          <w:u w:val="single"/>
        </w:rPr>
        <w:t>-</w:t>
      </w:r>
      <w:r>
        <w:rPr>
          <w:b w:val="0"/>
          <w:u w:val="single"/>
        </w:rPr>
        <w:t>11:45)</w:t>
      </w:r>
    </w:p>
    <w:p w:rsidR="00AE5E92" w:rsidRDefault="00AE5E92" w:rsidP="00AE5E92">
      <w:pPr>
        <w:pStyle w:val="ListSubhead1"/>
        <w:numPr>
          <w:ilvl w:val="0"/>
          <w:numId w:val="0"/>
        </w:numPr>
        <w:ind w:left="360"/>
        <w:rPr>
          <w:b w:val="0"/>
        </w:rPr>
      </w:pPr>
      <w:r>
        <w:rPr>
          <w:b w:val="0"/>
        </w:rPr>
        <w:t>Mr</w:t>
      </w:r>
      <w:r w:rsidRPr="00F20704">
        <w:rPr>
          <w:b w:val="0"/>
        </w:rPr>
        <w:t>.</w:t>
      </w:r>
      <w:r>
        <w:rPr>
          <w:b w:val="0"/>
        </w:rPr>
        <w:t xml:space="preserve"> Alex </w:t>
      </w:r>
      <w:proofErr w:type="spellStart"/>
      <w:r>
        <w:rPr>
          <w:b w:val="0"/>
        </w:rPr>
        <w:t>Eydeland</w:t>
      </w:r>
      <w:proofErr w:type="spellEnd"/>
      <w:r>
        <w:rPr>
          <w:b w:val="0"/>
        </w:rPr>
        <w:t xml:space="preserve"> will discuss a PJM report addressing the</w:t>
      </w:r>
      <w:r>
        <w:t xml:space="preserve"> </w:t>
      </w:r>
      <w:r w:rsidRPr="007A1D31">
        <w:rPr>
          <w:b w:val="0"/>
        </w:rPr>
        <w:t>Results of Risk Model Quantitative Analysis</w:t>
      </w:r>
      <w:r>
        <w:rPr>
          <w:b w:val="0"/>
        </w:rPr>
        <w:t xml:space="preserve"> pertaining to Monte Carlo simulations</w:t>
      </w:r>
      <w:r w:rsidRPr="007A1D31">
        <w:rPr>
          <w:b w:val="0"/>
        </w:rPr>
        <w:t>.</w:t>
      </w:r>
    </w:p>
    <w:p w:rsidR="00AE5E92" w:rsidRPr="00256799" w:rsidRDefault="00AE5E92" w:rsidP="00AE5E92">
      <w:pPr>
        <w:pStyle w:val="SecondaryHeading-Numbered"/>
        <w:ind w:left="360"/>
        <w:rPr>
          <w:b w:val="0"/>
          <w:u w:val="single"/>
        </w:rPr>
      </w:pPr>
      <w:r w:rsidRPr="00AE5E92">
        <w:rPr>
          <w:b w:val="0"/>
          <w:u w:val="single"/>
        </w:rPr>
        <w:t xml:space="preserve">PJM Initial Margin </w:t>
      </w:r>
      <w:r w:rsidRPr="00256799">
        <w:rPr>
          <w:b w:val="0"/>
          <w:u w:val="single"/>
        </w:rPr>
        <w:t>(</w:t>
      </w:r>
      <w:r>
        <w:rPr>
          <w:b w:val="0"/>
          <w:u w:val="single"/>
        </w:rPr>
        <w:t>11:45</w:t>
      </w:r>
      <w:r w:rsidRPr="00256799">
        <w:rPr>
          <w:b w:val="0"/>
          <w:u w:val="single"/>
        </w:rPr>
        <w:t>-</w:t>
      </w:r>
      <w:r>
        <w:rPr>
          <w:b w:val="0"/>
          <w:u w:val="single"/>
        </w:rPr>
        <w:t>12:30</w:t>
      </w:r>
      <w:r w:rsidRPr="00256799">
        <w:rPr>
          <w:b w:val="0"/>
          <w:u w:val="single"/>
        </w:rPr>
        <w:t>)</w:t>
      </w:r>
    </w:p>
    <w:p w:rsidR="00175D77" w:rsidRPr="00AE5E92" w:rsidRDefault="0001496C" w:rsidP="00AE5E92">
      <w:pPr>
        <w:pStyle w:val="ListSubhead1"/>
        <w:numPr>
          <w:ilvl w:val="0"/>
          <w:numId w:val="0"/>
        </w:numPr>
        <w:ind w:left="360"/>
        <w:rPr>
          <w:b w:val="0"/>
          <w:u w:val="single"/>
        </w:rPr>
      </w:pPr>
      <w:r>
        <w:rPr>
          <w:b w:val="0"/>
        </w:rPr>
        <w:t xml:space="preserve">Mr. Alex </w:t>
      </w:r>
      <w:proofErr w:type="spellStart"/>
      <w:r>
        <w:rPr>
          <w:b w:val="0"/>
        </w:rPr>
        <w:t>Eydeland</w:t>
      </w:r>
      <w:proofErr w:type="spellEnd"/>
      <w:r>
        <w:rPr>
          <w:b w:val="0"/>
        </w:rPr>
        <w:t xml:space="preserve"> and </w:t>
      </w:r>
      <w:r w:rsidR="00AE5E92">
        <w:rPr>
          <w:b w:val="0"/>
        </w:rPr>
        <w:t xml:space="preserve">Ms. Bridgid Cummings will provide a position paper overview of PJM’s initial proposal addressing PJM Initial Margin.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6"/>
        <w:gridCol w:w="3110"/>
        <w:gridCol w:w="3127"/>
      </w:tblGrid>
      <w:tr w:rsidR="00BB531B" w:rsidTr="00AE5E92">
        <w:tc>
          <w:tcPr>
            <w:tcW w:w="9360" w:type="dxa"/>
            <w:gridSpan w:val="4"/>
          </w:tcPr>
          <w:p w:rsidR="00BB531B" w:rsidRDefault="002B2F98" w:rsidP="007C2954">
            <w:pPr>
              <w:pStyle w:val="PrimaryHeading"/>
            </w:pPr>
            <w:r>
              <w:t>F</w:t>
            </w:r>
            <w:r w:rsidR="005E126E">
              <w:t>uture Agenda Items (12:3</w:t>
            </w:r>
            <w:r w:rsidR="00BB531B">
              <w:t>0)</w:t>
            </w:r>
          </w:p>
        </w:tc>
      </w:tr>
      <w:tr w:rsidR="00BB531B" w:rsidTr="00AE5E92">
        <w:trPr>
          <w:trHeight w:val="296"/>
        </w:trPr>
        <w:tc>
          <w:tcPr>
            <w:tcW w:w="9360" w:type="dxa"/>
            <w:gridSpan w:val="4"/>
          </w:tcPr>
          <w:p w:rsidR="005E126E" w:rsidRDefault="005E126E" w:rsidP="005E126E">
            <w:pPr>
              <w:pStyle w:val="SecondaryHeading-Numbered"/>
              <w:numPr>
                <w:ilvl w:val="0"/>
                <w:numId w:val="0"/>
              </w:numPr>
              <w:tabs>
                <w:tab w:val="clear" w:pos="0"/>
                <w:tab w:val="left" w:pos="90"/>
              </w:tabs>
              <w:spacing w:before="120"/>
              <w:ind w:left="90" w:hanging="90"/>
              <w:rPr>
                <w:b w:val="0"/>
              </w:rPr>
            </w:pPr>
            <w:r>
              <w:rPr>
                <w:b w:val="0"/>
              </w:rPr>
              <w:t>Updated PJM Matrix Proposal – Stakeholder Governance</w:t>
            </w:r>
          </w:p>
          <w:p w:rsidR="005E126E" w:rsidRDefault="005E126E" w:rsidP="005E126E">
            <w:pPr>
              <w:pStyle w:val="SecondaryHeading-Numbered"/>
              <w:numPr>
                <w:ilvl w:val="0"/>
                <w:numId w:val="0"/>
              </w:numPr>
              <w:tabs>
                <w:tab w:val="clear" w:pos="0"/>
                <w:tab w:val="left" w:pos="90"/>
              </w:tabs>
              <w:spacing w:before="120"/>
              <w:ind w:left="90" w:hanging="90"/>
              <w:rPr>
                <w:b w:val="0"/>
              </w:rPr>
            </w:pPr>
            <w:r>
              <w:rPr>
                <w:b w:val="0"/>
              </w:rPr>
              <w:t>Market Participation Qualification Alternative Proposal Discussion</w:t>
            </w:r>
          </w:p>
          <w:p w:rsidR="005E126E" w:rsidRDefault="005E126E" w:rsidP="005E126E">
            <w:pPr>
              <w:pStyle w:val="SecondaryHeading-Numbered"/>
              <w:numPr>
                <w:ilvl w:val="0"/>
                <w:numId w:val="0"/>
              </w:numPr>
              <w:tabs>
                <w:tab w:val="clear" w:pos="0"/>
                <w:tab w:val="left" w:pos="90"/>
              </w:tabs>
              <w:spacing w:before="120"/>
              <w:ind w:left="90" w:hanging="90"/>
              <w:rPr>
                <w:b w:val="0"/>
              </w:rPr>
            </w:pPr>
          </w:p>
          <w:p w:rsidR="00BB531B" w:rsidRDefault="00BB531B" w:rsidP="00BB531B">
            <w:pPr>
              <w:pStyle w:val="AttendeesList"/>
            </w:pPr>
          </w:p>
        </w:tc>
      </w:tr>
      <w:tr w:rsidR="00BB531B" w:rsidTr="00AE5E92">
        <w:tc>
          <w:tcPr>
            <w:tcW w:w="9360" w:type="dxa"/>
            <w:gridSpan w:val="4"/>
          </w:tcPr>
          <w:p w:rsidR="00BB531B" w:rsidRDefault="00606F11" w:rsidP="007C2954">
            <w:pPr>
              <w:pStyle w:val="PrimaryHeading"/>
            </w:pPr>
            <w:r>
              <w:lastRenderedPageBreak/>
              <w:t>Future Meeting Dates</w:t>
            </w:r>
          </w:p>
        </w:tc>
      </w:tr>
      <w:tr w:rsidR="005E126E" w:rsidTr="005E126E">
        <w:trPr>
          <w:trHeight w:val="278"/>
        </w:trPr>
        <w:tc>
          <w:tcPr>
            <w:tcW w:w="3123" w:type="dxa"/>
            <w:gridSpan w:val="2"/>
            <w:vAlign w:val="center"/>
          </w:tcPr>
          <w:p w:rsidR="005E126E" w:rsidRDefault="005E126E" w:rsidP="0006493F">
            <w:pPr>
              <w:pStyle w:val="AttendeesList"/>
            </w:pPr>
            <w:r>
              <w:t>November 21, 2019</w:t>
            </w:r>
          </w:p>
        </w:tc>
        <w:tc>
          <w:tcPr>
            <w:tcW w:w="3110" w:type="dxa"/>
            <w:vAlign w:val="center"/>
          </w:tcPr>
          <w:p w:rsidR="005E126E" w:rsidRDefault="005E126E" w:rsidP="0006493F">
            <w:pPr>
              <w:pStyle w:val="AttendeesList"/>
            </w:pPr>
            <w:r>
              <w:t>9:00 a.m.</w:t>
            </w:r>
          </w:p>
        </w:tc>
        <w:tc>
          <w:tcPr>
            <w:tcW w:w="3127" w:type="dxa"/>
            <w:vAlign w:val="center"/>
          </w:tcPr>
          <w:p w:rsidR="005E126E" w:rsidRDefault="005E126E" w:rsidP="0006493F">
            <w:pPr>
              <w:pStyle w:val="AttendeesList"/>
            </w:pPr>
            <w:r>
              <w:t xml:space="preserve">PJM Conference &amp; Training Center/ WebEx </w:t>
            </w:r>
          </w:p>
        </w:tc>
      </w:tr>
      <w:tr w:rsidR="005E126E" w:rsidTr="005E126E">
        <w:trPr>
          <w:trHeight w:val="278"/>
        </w:trPr>
        <w:tc>
          <w:tcPr>
            <w:tcW w:w="3123" w:type="dxa"/>
            <w:gridSpan w:val="2"/>
            <w:vAlign w:val="center"/>
          </w:tcPr>
          <w:p w:rsidR="005E126E" w:rsidRDefault="005E126E" w:rsidP="0006493F">
            <w:pPr>
              <w:pStyle w:val="AttendeesList"/>
            </w:pPr>
            <w:r>
              <w:t>December 17, 2019</w:t>
            </w:r>
          </w:p>
        </w:tc>
        <w:tc>
          <w:tcPr>
            <w:tcW w:w="3110" w:type="dxa"/>
            <w:vAlign w:val="center"/>
          </w:tcPr>
          <w:p w:rsidR="005E126E" w:rsidRDefault="005E126E" w:rsidP="0006493F">
            <w:pPr>
              <w:pStyle w:val="AttendeesList"/>
            </w:pPr>
            <w:r>
              <w:t xml:space="preserve">9:00 a.m. </w:t>
            </w:r>
          </w:p>
        </w:tc>
        <w:tc>
          <w:tcPr>
            <w:tcW w:w="3127" w:type="dxa"/>
            <w:vAlign w:val="center"/>
          </w:tcPr>
          <w:p w:rsidR="005E126E" w:rsidRDefault="005E126E" w:rsidP="0006493F">
            <w:pPr>
              <w:pStyle w:val="AttendeesList"/>
            </w:pPr>
            <w:r>
              <w:t>PJM Conference &amp; Training Center/WebEx</w:t>
            </w:r>
          </w:p>
        </w:tc>
      </w:tr>
      <w:tr w:rsidR="00BB531B" w:rsidTr="005E126E">
        <w:tc>
          <w:tcPr>
            <w:tcW w:w="3117" w:type="dxa"/>
            <w:vAlign w:val="center"/>
          </w:tcPr>
          <w:p w:rsidR="00BB531B" w:rsidRPr="00B62597" w:rsidRDefault="00BB531B" w:rsidP="00092135">
            <w:pPr>
              <w:pStyle w:val="AttendeesList"/>
            </w:pPr>
          </w:p>
        </w:tc>
        <w:tc>
          <w:tcPr>
            <w:tcW w:w="3116" w:type="dxa"/>
            <w:gridSpan w:val="2"/>
            <w:vAlign w:val="center"/>
          </w:tcPr>
          <w:p w:rsidR="00BB531B" w:rsidRPr="00B62597" w:rsidRDefault="00BB531B" w:rsidP="00010057">
            <w:pPr>
              <w:pStyle w:val="AttendeesList"/>
            </w:pPr>
          </w:p>
        </w:tc>
        <w:tc>
          <w:tcPr>
            <w:tcW w:w="3127" w:type="dxa"/>
            <w:vAlign w:val="center"/>
          </w:tcPr>
          <w:p w:rsidR="00BB531B" w:rsidRPr="00B62597" w:rsidRDefault="00BB531B" w:rsidP="00BB531B">
            <w:pPr>
              <w:pStyle w:val="AttendeesList"/>
            </w:pPr>
          </w:p>
        </w:tc>
      </w:tr>
    </w:tbl>
    <w:p w:rsidR="00B62597" w:rsidRDefault="00882652" w:rsidP="00337321">
      <w:pPr>
        <w:pStyle w:val="Author"/>
      </w:pPr>
      <w:r>
        <w:t xml:space="preserve">Author: </w:t>
      </w:r>
      <w:r w:rsidR="005E126E">
        <w:t>M. Greening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D77" w:rsidRDefault="00175D77" w:rsidP="00B62597">
      <w:pPr>
        <w:spacing w:after="0" w:line="240" w:lineRule="auto"/>
      </w:pPr>
      <w:r>
        <w:separator/>
      </w:r>
    </w:p>
  </w:endnote>
  <w:endnote w:type="continuationSeparator" w:id="0">
    <w:p w:rsidR="00175D77" w:rsidRDefault="00175D7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2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1AC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D77" w:rsidRDefault="00175D77" w:rsidP="00B62597">
      <w:pPr>
        <w:spacing w:after="0" w:line="240" w:lineRule="auto"/>
      </w:pPr>
      <w:r>
        <w:separator/>
      </w:r>
    </w:p>
  </w:footnote>
  <w:footnote w:type="continuationSeparator" w:id="0">
    <w:p w:rsidR="00175D77" w:rsidRDefault="00175D7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6"/>
  </w:num>
  <w:num w:numId="14">
    <w:abstractNumId w:val="5"/>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10057"/>
    <w:rsid w:val="0001496C"/>
    <w:rsid w:val="00027F49"/>
    <w:rsid w:val="000333FF"/>
    <w:rsid w:val="00092135"/>
    <w:rsid w:val="00121AC4"/>
    <w:rsid w:val="00175D77"/>
    <w:rsid w:val="001B2242"/>
    <w:rsid w:val="001C0CC0"/>
    <w:rsid w:val="001D3B68"/>
    <w:rsid w:val="002113BD"/>
    <w:rsid w:val="002B2F98"/>
    <w:rsid w:val="002C6057"/>
    <w:rsid w:val="00305238"/>
    <w:rsid w:val="003251CE"/>
    <w:rsid w:val="00337321"/>
    <w:rsid w:val="003B55E1"/>
    <w:rsid w:val="003D7E5C"/>
    <w:rsid w:val="003E7A73"/>
    <w:rsid w:val="00491490"/>
    <w:rsid w:val="00494494"/>
    <w:rsid w:val="004969FA"/>
    <w:rsid w:val="00527104"/>
    <w:rsid w:val="00564DEE"/>
    <w:rsid w:val="0057441E"/>
    <w:rsid w:val="005D6D05"/>
    <w:rsid w:val="005E126E"/>
    <w:rsid w:val="00602967"/>
    <w:rsid w:val="00606F11"/>
    <w:rsid w:val="00712CAA"/>
    <w:rsid w:val="00716A8B"/>
    <w:rsid w:val="00744A45"/>
    <w:rsid w:val="00754C6D"/>
    <w:rsid w:val="00755096"/>
    <w:rsid w:val="007A34A3"/>
    <w:rsid w:val="007C2954"/>
    <w:rsid w:val="007D4F70"/>
    <w:rsid w:val="007E7CAB"/>
    <w:rsid w:val="00837B12"/>
    <w:rsid w:val="00841282"/>
    <w:rsid w:val="00882652"/>
    <w:rsid w:val="00917386"/>
    <w:rsid w:val="00991528"/>
    <w:rsid w:val="009A5430"/>
    <w:rsid w:val="009C15C4"/>
    <w:rsid w:val="009F53F9"/>
    <w:rsid w:val="00A05391"/>
    <w:rsid w:val="00A317A9"/>
    <w:rsid w:val="00A41149"/>
    <w:rsid w:val="00A942A9"/>
    <w:rsid w:val="00AE5E92"/>
    <w:rsid w:val="00B16D95"/>
    <w:rsid w:val="00B20316"/>
    <w:rsid w:val="00B34E3C"/>
    <w:rsid w:val="00B62597"/>
    <w:rsid w:val="00BA6146"/>
    <w:rsid w:val="00BB531B"/>
    <w:rsid w:val="00BF331B"/>
    <w:rsid w:val="00C25117"/>
    <w:rsid w:val="00C439EC"/>
    <w:rsid w:val="00C72168"/>
    <w:rsid w:val="00C757F4"/>
    <w:rsid w:val="00CA49B9"/>
    <w:rsid w:val="00CB19DE"/>
    <w:rsid w:val="00CB475B"/>
    <w:rsid w:val="00CC1B47"/>
    <w:rsid w:val="00D136EA"/>
    <w:rsid w:val="00D251ED"/>
    <w:rsid w:val="00D65D53"/>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733C5"/>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22</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4</cp:revision>
  <cp:lastPrinted>2015-02-05T19:57:00Z</cp:lastPrinted>
  <dcterms:created xsi:type="dcterms:W3CDTF">2019-11-01T19:52:00Z</dcterms:created>
  <dcterms:modified xsi:type="dcterms:W3CDTF">2019-11-04T20:37:00Z</dcterms:modified>
</cp:coreProperties>
</file>