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D77" w:rsidRPr="00B62597" w:rsidRDefault="00175D77" w:rsidP="00175D77">
      <w:pPr>
        <w:pStyle w:val="MeetingDetails"/>
      </w:pPr>
      <w:r>
        <w:t>Financial Risk Mitigation Senior Task Force (FRMSTF)</w:t>
      </w:r>
    </w:p>
    <w:p w:rsidR="0048603E" w:rsidRDefault="00692536" w:rsidP="00175D77">
      <w:pPr>
        <w:pStyle w:val="MeetingDetails"/>
      </w:pPr>
      <w:r>
        <w:t xml:space="preserve">Webex </w:t>
      </w:r>
    </w:p>
    <w:p w:rsidR="0048603E" w:rsidRPr="004C72F7" w:rsidRDefault="00841074" w:rsidP="00175D77">
      <w:pPr>
        <w:pStyle w:val="MeetingDetails"/>
      </w:pPr>
      <w:r>
        <w:t>June 2</w:t>
      </w:r>
      <w:r w:rsidR="001A34F8">
        <w:t>, 2021</w:t>
      </w:r>
    </w:p>
    <w:p w:rsidR="00B62597" w:rsidRPr="004C72F7" w:rsidRDefault="00841074" w:rsidP="0010573F">
      <w:pPr>
        <w:pStyle w:val="MeetingDetails"/>
      </w:pPr>
      <w:r>
        <w:t>9</w:t>
      </w:r>
      <w:r w:rsidR="0010573F" w:rsidRPr="004C72F7">
        <w:t xml:space="preserve">:00 </w:t>
      </w:r>
      <w:r>
        <w:t>a</w:t>
      </w:r>
      <w:r w:rsidR="00175D77" w:rsidRPr="004C72F7">
        <w:t>.m. –</w:t>
      </w:r>
      <w:r w:rsidR="00D94269">
        <w:t xml:space="preserve"> </w:t>
      </w:r>
      <w:r w:rsidR="009B56F1">
        <w:t>2:4</w:t>
      </w:r>
      <w:r w:rsidR="00FA5F1E">
        <w:t>0</w:t>
      </w:r>
      <w:r w:rsidR="000F48D9">
        <w:t xml:space="preserve"> p</w:t>
      </w:r>
      <w:r w:rsidR="00175D77" w:rsidRPr="00EF6CD2">
        <w:t>.m.</w:t>
      </w:r>
      <w:r w:rsidR="00175D77" w:rsidRPr="004C72F7">
        <w:t xml:space="preserve"> EPT</w:t>
      </w:r>
    </w:p>
    <w:p w:rsidR="0010573F" w:rsidRPr="00B62597" w:rsidRDefault="0010573F" w:rsidP="0010573F">
      <w:pPr>
        <w:pStyle w:val="MeetingDetails"/>
        <w:rPr>
          <w:szCs w:val="20"/>
        </w:rPr>
      </w:pPr>
    </w:p>
    <w:p w:rsidR="00B62597" w:rsidRPr="00B62597" w:rsidRDefault="002B2F98" w:rsidP="007C2954">
      <w:pPr>
        <w:pStyle w:val="PrimaryHeading"/>
        <w:rPr>
          <w:caps/>
        </w:rPr>
      </w:pPr>
      <w:bookmarkStart w:id="0" w:name="OLE_LINK5"/>
      <w:bookmarkStart w:id="1" w:name="OLE_LINK3"/>
      <w:r w:rsidRPr="00267EF3">
        <w:t>Administrati</w:t>
      </w:r>
      <w:r w:rsidR="00175D77" w:rsidRPr="00267EF3">
        <w:t>on (</w:t>
      </w:r>
      <w:r w:rsidR="00841074" w:rsidRPr="00267EF3">
        <w:t>9</w:t>
      </w:r>
      <w:r w:rsidR="0010573F" w:rsidRPr="00267EF3">
        <w:t>:00-</w:t>
      </w:r>
      <w:r w:rsidR="00841074" w:rsidRPr="00267EF3">
        <w:t>9</w:t>
      </w:r>
      <w:r w:rsidR="0010573F" w:rsidRPr="00267EF3">
        <w:t>:05</w:t>
      </w:r>
      <w:r w:rsidR="00B62597" w:rsidRPr="00267EF3">
        <w:t>)</w:t>
      </w:r>
    </w:p>
    <w:bookmarkEnd w:id="0"/>
    <w:bookmarkEnd w:id="1"/>
    <w:p w:rsidR="002773A7" w:rsidRDefault="00175D77" w:rsidP="001A34F8">
      <w:pPr>
        <w:pStyle w:val="ListSubhead1"/>
        <w:rPr>
          <w:bCs/>
        </w:rPr>
      </w:pPr>
      <w:r w:rsidRPr="00175D77">
        <w:rPr>
          <w:b w:val="0"/>
        </w:rPr>
        <w:t xml:space="preserve">Michele Greening will provide </w:t>
      </w:r>
      <w:r w:rsidR="00CC4D79">
        <w:rPr>
          <w:b w:val="0"/>
        </w:rPr>
        <w:t xml:space="preserve">a </w:t>
      </w:r>
      <w:r w:rsidRPr="00175D77">
        <w:rPr>
          <w:b w:val="0"/>
        </w:rPr>
        <w:t>welcome, announcements and review of the Antitrust, Code of Conduct, and Public Meetings/Media Participation Guidelines</w:t>
      </w:r>
      <w:r w:rsidRPr="00175D77">
        <w:rPr>
          <w:b w:val="0"/>
          <w:bCs/>
        </w:rPr>
        <w:t xml:space="preserve">.  </w:t>
      </w:r>
      <w:r w:rsidR="001A34F8">
        <w:rPr>
          <w:bCs/>
        </w:rPr>
        <w:t xml:space="preserve">Stakeholders will be </w:t>
      </w:r>
      <w:r w:rsidRPr="00175D77">
        <w:rPr>
          <w:bCs/>
        </w:rPr>
        <w:t xml:space="preserve">asked to </w:t>
      </w:r>
      <w:r w:rsidR="001A34F8">
        <w:rPr>
          <w:bCs/>
        </w:rPr>
        <w:t>approve</w:t>
      </w:r>
      <w:r w:rsidRPr="00175D77">
        <w:rPr>
          <w:bCs/>
        </w:rPr>
        <w:t xml:space="preserve"> d</w:t>
      </w:r>
      <w:r w:rsidR="001D7D62">
        <w:rPr>
          <w:bCs/>
        </w:rPr>
        <w:t xml:space="preserve">raft minutes from the </w:t>
      </w:r>
      <w:r w:rsidR="00841074">
        <w:t>March 24</w:t>
      </w:r>
      <w:r w:rsidR="001A34F8">
        <w:t>, 2021</w:t>
      </w:r>
      <w:r>
        <w:rPr>
          <w:bCs/>
        </w:rPr>
        <w:t xml:space="preserve"> meeting</w:t>
      </w:r>
      <w:r w:rsidR="00F44B18">
        <w:rPr>
          <w:bCs/>
        </w:rPr>
        <w:t>.</w:t>
      </w:r>
    </w:p>
    <w:p w:rsidR="0010573F" w:rsidRPr="00CC4D79" w:rsidRDefault="0010573F" w:rsidP="0010573F">
      <w:pPr>
        <w:pStyle w:val="PrimaryHeading"/>
        <w:spacing w:before="120" w:after="200"/>
      </w:pPr>
      <w:r w:rsidRPr="00CC4D79">
        <w:t xml:space="preserve">Work Plan </w:t>
      </w:r>
      <w:r w:rsidR="00841074">
        <w:t>(9:05-9</w:t>
      </w:r>
      <w:r>
        <w:t>:15)</w:t>
      </w:r>
    </w:p>
    <w:p w:rsidR="0010573F" w:rsidRPr="0010573F" w:rsidRDefault="0010573F" w:rsidP="0010573F">
      <w:pPr>
        <w:pStyle w:val="ListSubhead1"/>
        <w:spacing w:before="120"/>
        <w:jc w:val="both"/>
        <w:rPr>
          <w:b w:val="0"/>
          <w:bCs/>
        </w:rPr>
      </w:pPr>
      <w:r w:rsidRPr="00CC4D79">
        <w:rPr>
          <w:b w:val="0"/>
        </w:rPr>
        <w:t>Anita Patel will review the Financial Risk Mitigation Senior Task Force stakeholder process work plan.</w:t>
      </w:r>
    </w:p>
    <w:p w:rsidR="00505B23" w:rsidRPr="00505B23" w:rsidRDefault="0010573F" w:rsidP="00505B23">
      <w:pPr>
        <w:pStyle w:val="PrimaryHeading"/>
        <w:spacing w:before="120" w:after="200"/>
      </w:pPr>
      <w:r w:rsidRPr="00614EC3">
        <w:t>Discussion</w:t>
      </w:r>
      <w:r w:rsidR="00FB6452" w:rsidRPr="00614EC3">
        <w:t xml:space="preserve"> (</w:t>
      </w:r>
      <w:r w:rsidR="00841074">
        <w:t>9</w:t>
      </w:r>
      <w:r w:rsidR="00A334B2">
        <w:t>:</w:t>
      </w:r>
      <w:r w:rsidR="00F364A6">
        <w:t>1</w:t>
      </w:r>
      <w:r w:rsidR="00A334B2">
        <w:t>5-</w:t>
      </w:r>
      <w:r w:rsidR="00586B6A">
        <w:t>2:</w:t>
      </w:r>
      <w:r w:rsidR="009B56F1">
        <w:t>40</w:t>
      </w:r>
      <w:r w:rsidR="00505B23" w:rsidRPr="00505B23">
        <w:t>)</w:t>
      </w:r>
      <w:r w:rsidR="00744B02">
        <w:t xml:space="preserve"> </w:t>
      </w:r>
    </w:p>
    <w:p w:rsidR="00841074" w:rsidRPr="00267EF3" w:rsidRDefault="00841074" w:rsidP="00841074">
      <w:pPr>
        <w:pStyle w:val="ListSubhead1"/>
        <w:spacing w:before="120"/>
        <w:rPr>
          <w:b w:val="0"/>
          <w:u w:val="single"/>
        </w:rPr>
      </w:pPr>
      <w:r w:rsidRPr="00267EF3">
        <w:rPr>
          <w:b w:val="0"/>
          <w:u w:val="single"/>
        </w:rPr>
        <w:t>Initial Margining (</w:t>
      </w:r>
      <w:r w:rsidR="00B115CB" w:rsidRPr="00267EF3">
        <w:rPr>
          <w:b w:val="0"/>
          <w:u w:val="single"/>
        </w:rPr>
        <w:t>9:15</w:t>
      </w:r>
      <w:r w:rsidRPr="00267EF3">
        <w:rPr>
          <w:b w:val="0"/>
          <w:u w:val="single"/>
        </w:rPr>
        <w:t>-</w:t>
      </w:r>
      <w:r w:rsidR="00B115CB" w:rsidRPr="00267EF3">
        <w:rPr>
          <w:b w:val="0"/>
          <w:u w:val="single"/>
        </w:rPr>
        <w:t>11:45</w:t>
      </w:r>
      <w:r w:rsidRPr="00267EF3">
        <w:rPr>
          <w:b w:val="0"/>
          <w:u w:val="single"/>
        </w:rPr>
        <w:t xml:space="preserve">) </w:t>
      </w:r>
    </w:p>
    <w:p w:rsidR="000F59CC" w:rsidRPr="00267EF3" w:rsidRDefault="00B115CB" w:rsidP="00B115CB">
      <w:pPr>
        <w:pStyle w:val="ListSubhead1"/>
        <w:numPr>
          <w:ilvl w:val="0"/>
          <w:numId w:val="12"/>
        </w:numPr>
        <w:spacing w:before="120"/>
        <w:rPr>
          <w:b w:val="0"/>
        </w:rPr>
      </w:pPr>
      <w:r w:rsidRPr="00267EF3">
        <w:rPr>
          <w:b w:val="0"/>
        </w:rPr>
        <w:t>Eric Endress</w:t>
      </w:r>
      <w:r w:rsidR="00095F47" w:rsidRPr="00267EF3">
        <w:rPr>
          <w:b w:val="0"/>
        </w:rPr>
        <w:t xml:space="preserve"> will discuss PJM’s proposal development to address FTR Credit Portfolio Requirements for Initial Margining.   </w:t>
      </w:r>
      <w:r w:rsidR="00F772F9">
        <w:rPr>
          <w:b w:val="0"/>
        </w:rPr>
        <w:t>(9:15-11:15)</w:t>
      </w:r>
    </w:p>
    <w:p w:rsidR="00B115CB" w:rsidRPr="00BB2BB3" w:rsidRDefault="00B115CB" w:rsidP="00B115CB">
      <w:pPr>
        <w:pStyle w:val="ListParagraph"/>
        <w:numPr>
          <w:ilvl w:val="0"/>
          <w:numId w:val="12"/>
        </w:numPr>
        <w:autoSpaceDE w:val="0"/>
        <w:autoSpaceDN w:val="0"/>
        <w:spacing w:before="120" w:line="240" w:lineRule="auto"/>
        <w:contextualSpacing w:val="0"/>
        <w:rPr>
          <w:rFonts w:ascii="Arial Narrow" w:eastAsia="Times New Roman" w:hAnsi="Arial Narrow" w:cs="Times New Roman"/>
          <w:sz w:val="24"/>
        </w:rPr>
      </w:pPr>
      <w:r w:rsidRPr="00267EF3">
        <w:rPr>
          <w:rFonts w:ascii="Arial Narrow" w:eastAsia="Times New Roman" w:hAnsi="Arial Narrow" w:cs="Times New Roman"/>
          <w:sz w:val="24"/>
        </w:rPr>
        <w:t>James Ramsey,</w:t>
      </w:r>
      <w:r w:rsidRPr="00BB2BB3">
        <w:rPr>
          <w:rFonts w:ascii="Arial Narrow" w:eastAsia="Times New Roman" w:hAnsi="Arial Narrow" w:cs="Times New Roman"/>
          <w:sz w:val="24"/>
        </w:rPr>
        <w:t xml:space="preserve"> Perast Capital Management, will discuss initial margining cost-benefit analysis.   </w:t>
      </w:r>
      <w:r w:rsidR="00F772F9">
        <w:rPr>
          <w:rFonts w:ascii="Arial Narrow" w:eastAsia="Times New Roman" w:hAnsi="Arial Narrow" w:cs="Times New Roman"/>
          <w:sz w:val="24"/>
        </w:rPr>
        <w:t>(11:15-11:45)</w:t>
      </w:r>
    </w:p>
    <w:p w:rsidR="000D615E" w:rsidRPr="00BB2BB3" w:rsidRDefault="000F59CC" w:rsidP="00BB2BB3">
      <w:pPr>
        <w:pStyle w:val="ListSubhead1"/>
        <w:numPr>
          <w:ilvl w:val="0"/>
          <w:numId w:val="0"/>
        </w:numPr>
        <w:spacing w:before="120"/>
        <w:rPr>
          <w:b w:val="0"/>
          <w:u w:val="single"/>
        </w:rPr>
      </w:pPr>
      <w:r w:rsidRPr="00841074">
        <w:t xml:space="preserve">Lunch </w:t>
      </w:r>
      <w:r w:rsidR="00B115CB">
        <w:t>11:45-12:</w:t>
      </w:r>
      <w:r w:rsidR="00963464">
        <w:t>1</w:t>
      </w:r>
      <w:r w:rsidR="00B115CB">
        <w:t>5</w:t>
      </w:r>
      <w:r w:rsidRPr="00841074">
        <w:t xml:space="preserve"> </w:t>
      </w:r>
    </w:p>
    <w:p w:rsidR="00EC21B6" w:rsidRPr="007843D6" w:rsidRDefault="00EC21B6" w:rsidP="00EC21B6">
      <w:pPr>
        <w:pStyle w:val="ListSubhead1"/>
        <w:spacing w:before="120"/>
        <w:rPr>
          <w:b w:val="0"/>
          <w:u w:val="single"/>
        </w:rPr>
      </w:pPr>
      <w:r>
        <w:rPr>
          <w:b w:val="0"/>
          <w:u w:val="single"/>
        </w:rPr>
        <w:t>External Clearing (</w:t>
      </w:r>
      <w:r w:rsidR="00B115CB">
        <w:rPr>
          <w:b w:val="0"/>
          <w:u w:val="single"/>
        </w:rPr>
        <w:t>12:</w:t>
      </w:r>
      <w:r w:rsidR="00963464">
        <w:rPr>
          <w:b w:val="0"/>
          <w:u w:val="single"/>
        </w:rPr>
        <w:t>1</w:t>
      </w:r>
      <w:r w:rsidR="00B115CB">
        <w:rPr>
          <w:b w:val="0"/>
          <w:u w:val="single"/>
        </w:rPr>
        <w:t>5-</w:t>
      </w:r>
      <w:r w:rsidR="009B56F1">
        <w:rPr>
          <w:b w:val="0"/>
          <w:u w:val="single"/>
        </w:rPr>
        <w:t>2:4</w:t>
      </w:r>
      <w:r w:rsidR="00FA5F1E">
        <w:rPr>
          <w:b w:val="0"/>
          <w:u w:val="single"/>
        </w:rPr>
        <w:t>0</w:t>
      </w:r>
      <w:r w:rsidR="00352C9B">
        <w:rPr>
          <w:b w:val="0"/>
          <w:u w:val="single"/>
        </w:rPr>
        <w:t>)</w:t>
      </w:r>
      <w:r w:rsidRPr="007843D6">
        <w:rPr>
          <w:b w:val="0"/>
          <w:u w:val="single"/>
        </w:rPr>
        <w:t xml:space="preserve">  </w:t>
      </w:r>
    </w:p>
    <w:p w:rsidR="00FA5F1E" w:rsidRDefault="00FA5F1E" w:rsidP="000F59CC">
      <w:pPr>
        <w:pStyle w:val="ListParagraph"/>
        <w:numPr>
          <w:ilvl w:val="0"/>
          <w:numId w:val="9"/>
        </w:numPr>
        <w:autoSpaceDE w:val="0"/>
        <w:autoSpaceDN w:val="0"/>
        <w:spacing w:before="120" w:line="240" w:lineRule="auto"/>
        <w:contextualSpacing w:val="0"/>
        <w:rPr>
          <w:rFonts w:ascii="Arial Narrow" w:eastAsia="Times New Roman" w:hAnsi="Arial Narrow" w:cs="Times New Roman"/>
          <w:sz w:val="24"/>
        </w:rPr>
      </w:pPr>
      <w:r>
        <w:rPr>
          <w:rFonts w:ascii="Arial Narrow" w:eastAsia="Times New Roman" w:hAnsi="Arial Narrow" w:cs="Times New Roman"/>
          <w:sz w:val="24"/>
        </w:rPr>
        <w:t>Anita Herrera and Cody Alvarez, Nodal Exchange, will discuss governance of Nodal Clear. (12:15-12:45)</w:t>
      </w:r>
      <w:bookmarkStart w:id="2" w:name="_GoBack"/>
      <w:bookmarkEnd w:id="2"/>
    </w:p>
    <w:p w:rsidR="000F59CC" w:rsidRPr="006E5726" w:rsidRDefault="000F59CC" w:rsidP="000F59CC">
      <w:pPr>
        <w:pStyle w:val="ListParagraph"/>
        <w:numPr>
          <w:ilvl w:val="0"/>
          <w:numId w:val="9"/>
        </w:numPr>
        <w:autoSpaceDE w:val="0"/>
        <w:autoSpaceDN w:val="0"/>
        <w:spacing w:before="120" w:line="240" w:lineRule="auto"/>
        <w:contextualSpacing w:val="0"/>
        <w:rPr>
          <w:rFonts w:ascii="Arial Narrow" w:eastAsia="Times New Roman" w:hAnsi="Arial Narrow" w:cs="Times New Roman"/>
          <w:sz w:val="24"/>
        </w:rPr>
      </w:pPr>
      <w:r>
        <w:rPr>
          <w:rFonts w:ascii="Arial Narrow" w:eastAsia="Times New Roman" w:hAnsi="Arial Narrow" w:cs="Times New Roman"/>
          <w:sz w:val="24"/>
        </w:rPr>
        <w:t xml:space="preserve">Sylvie Jobes, Nodal Exchange, will provide a presentation of the costs for FTR clearing. </w:t>
      </w:r>
      <w:r w:rsidR="000D615E">
        <w:rPr>
          <w:rFonts w:ascii="Arial Narrow" w:eastAsia="Times New Roman" w:hAnsi="Arial Narrow" w:cs="Times New Roman"/>
          <w:sz w:val="24"/>
        </w:rPr>
        <w:t>(</w:t>
      </w:r>
      <w:r w:rsidR="00FA5F1E">
        <w:rPr>
          <w:rFonts w:ascii="Arial Narrow" w:eastAsia="Times New Roman" w:hAnsi="Arial Narrow" w:cs="Times New Roman"/>
          <w:sz w:val="24"/>
        </w:rPr>
        <w:t>12:4</w:t>
      </w:r>
      <w:r w:rsidR="00352C9B">
        <w:rPr>
          <w:rFonts w:ascii="Arial Narrow" w:eastAsia="Times New Roman" w:hAnsi="Arial Narrow" w:cs="Times New Roman"/>
          <w:sz w:val="24"/>
        </w:rPr>
        <w:t>5-</w:t>
      </w:r>
      <w:r w:rsidR="009643E7">
        <w:rPr>
          <w:rFonts w:ascii="Arial Narrow" w:eastAsia="Times New Roman" w:hAnsi="Arial Narrow" w:cs="Times New Roman"/>
          <w:sz w:val="24"/>
        </w:rPr>
        <w:t>1</w:t>
      </w:r>
      <w:r w:rsidR="009B56F1">
        <w:rPr>
          <w:rFonts w:ascii="Arial Narrow" w:eastAsia="Times New Roman" w:hAnsi="Arial Narrow" w:cs="Times New Roman"/>
          <w:sz w:val="24"/>
        </w:rPr>
        <w:t>:30</w:t>
      </w:r>
      <w:r w:rsidR="000D615E">
        <w:rPr>
          <w:rFonts w:ascii="Arial Narrow" w:eastAsia="Times New Roman" w:hAnsi="Arial Narrow" w:cs="Times New Roman"/>
          <w:sz w:val="24"/>
        </w:rPr>
        <w:t>)</w:t>
      </w:r>
    </w:p>
    <w:p w:rsidR="000D615E" w:rsidRDefault="000D615E" w:rsidP="000D615E">
      <w:pPr>
        <w:pStyle w:val="ListParagraph"/>
        <w:numPr>
          <w:ilvl w:val="0"/>
          <w:numId w:val="9"/>
        </w:numPr>
        <w:autoSpaceDE w:val="0"/>
        <w:autoSpaceDN w:val="0"/>
        <w:spacing w:before="120" w:line="240" w:lineRule="auto"/>
        <w:contextualSpacing w:val="0"/>
        <w:rPr>
          <w:rFonts w:ascii="Arial Narrow" w:eastAsia="Times New Roman" w:hAnsi="Arial Narrow" w:cs="Times New Roman"/>
          <w:sz w:val="24"/>
        </w:rPr>
      </w:pPr>
      <w:r w:rsidRPr="00CB69BD">
        <w:rPr>
          <w:rFonts w:ascii="Arial Narrow" w:eastAsia="Times New Roman" w:hAnsi="Arial Narrow" w:cs="Times New Roman"/>
          <w:sz w:val="24"/>
        </w:rPr>
        <w:t xml:space="preserve">Megan Heater </w:t>
      </w:r>
      <w:r>
        <w:rPr>
          <w:rFonts w:ascii="Arial Narrow" w:eastAsia="Times New Roman" w:hAnsi="Arial Narrow" w:cs="Times New Roman"/>
          <w:sz w:val="24"/>
        </w:rPr>
        <w:t xml:space="preserve">will review PJM costs for FTR clearing. </w:t>
      </w:r>
      <w:r w:rsidRPr="00CB69BD">
        <w:rPr>
          <w:rFonts w:ascii="Arial Narrow" w:eastAsia="Times New Roman" w:hAnsi="Arial Narrow" w:cs="Times New Roman"/>
          <w:sz w:val="24"/>
        </w:rPr>
        <w:t xml:space="preserve"> </w:t>
      </w:r>
      <w:r>
        <w:rPr>
          <w:rFonts w:ascii="Arial Narrow" w:eastAsia="Times New Roman" w:hAnsi="Arial Narrow" w:cs="Times New Roman"/>
          <w:sz w:val="24"/>
        </w:rPr>
        <w:t>(</w:t>
      </w:r>
      <w:r w:rsidR="009B56F1">
        <w:rPr>
          <w:rFonts w:ascii="Arial Narrow" w:eastAsia="Times New Roman" w:hAnsi="Arial Narrow" w:cs="Times New Roman"/>
          <w:sz w:val="24"/>
        </w:rPr>
        <w:t>1:30-1:45</w:t>
      </w:r>
      <w:r w:rsidR="00BB2BB3">
        <w:rPr>
          <w:rFonts w:ascii="Arial Narrow" w:eastAsia="Times New Roman" w:hAnsi="Arial Narrow" w:cs="Times New Roman"/>
          <w:sz w:val="24"/>
        </w:rPr>
        <w:t xml:space="preserve">) </w:t>
      </w:r>
    </w:p>
    <w:p w:rsidR="00EB6D0D" w:rsidRDefault="00EB6D0D" w:rsidP="00541EE1">
      <w:pPr>
        <w:pStyle w:val="ListParagraph"/>
        <w:numPr>
          <w:ilvl w:val="0"/>
          <w:numId w:val="9"/>
        </w:numPr>
        <w:autoSpaceDE w:val="0"/>
        <w:autoSpaceDN w:val="0"/>
        <w:spacing w:before="120" w:line="240" w:lineRule="auto"/>
        <w:contextualSpacing w:val="0"/>
        <w:rPr>
          <w:rFonts w:ascii="Arial Narrow" w:eastAsia="Times New Roman" w:hAnsi="Arial Narrow" w:cs="Times New Roman"/>
          <w:sz w:val="24"/>
        </w:rPr>
      </w:pPr>
      <w:r w:rsidRPr="000F59CC">
        <w:rPr>
          <w:rFonts w:ascii="Arial Narrow" w:eastAsia="Times New Roman" w:hAnsi="Arial Narrow" w:cs="Times New Roman"/>
          <w:sz w:val="24"/>
        </w:rPr>
        <w:t xml:space="preserve">Chris O’Hara </w:t>
      </w:r>
      <w:r w:rsidR="000F59CC" w:rsidRPr="000F59CC">
        <w:rPr>
          <w:rFonts w:ascii="Arial Narrow" w:eastAsia="Times New Roman" w:hAnsi="Arial Narrow" w:cs="Times New Roman"/>
          <w:sz w:val="24"/>
        </w:rPr>
        <w:t>and</w:t>
      </w:r>
      <w:r w:rsidR="000F59CC">
        <w:rPr>
          <w:rFonts w:ascii="Arial Narrow" w:eastAsia="Times New Roman" w:hAnsi="Arial Narrow" w:cs="Times New Roman"/>
          <w:sz w:val="24"/>
        </w:rPr>
        <w:t xml:space="preserve"> Jessica Troiano </w:t>
      </w:r>
      <w:r>
        <w:rPr>
          <w:rFonts w:ascii="Arial Narrow" w:eastAsia="Times New Roman" w:hAnsi="Arial Narrow" w:cs="Times New Roman"/>
          <w:sz w:val="24"/>
        </w:rPr>
        <w:t>will discuss regulatory considerations associated with external clearing.</w:t>
      </w:r>
      <w:r w:rsidR="000D615E">
        <w:rPr>
          <w:rFonts w:ascii="Arial Narrow" w:eastAsia="Times New Roman" w:hAnsi="Arial Narrow" w:cs="Times New Roman"/>
          <w:sz w:val="24"/>
        </w:rPr>
        <w:t xml:space="preserve">  (</w:t>
      </w:r>
      <w:r w:rsidR="009B56F1">
        <w:rPr>
          <w:rFonts w:ascii="Arial Narrow" w:eastAsia="Times New Roman" w:hAnsi="Arial Narrow" w:cs="Times New Roman"/>
          <w:sz w:val="24"/>
        </w:rPr>
        <w:t>1:45-2:30</w:t>
      </w:r>
      <w:r w:rsidR="000D615E">
        <w:rPr>
          <w:rFonts w:ascii="Arial Narrow" w:eastAsia="Times New Roman" w:hAnsi="Arial Narrow" w:cs="Times New Roman"/>
          <w:sz w:val="24"/>
        </w:rPr>
        <w:t>)</w:t>
      </w:r>
    </w:p>
    <w:p w:rsidR="00F36A33" w:rsidRDefault="00F36A33" w:rsidP="00541EE1">
      <w:pPr>
        <w:pStyle w:val="ListParagraph"/>
        <w:numPr>
          <w:ilvl w:val="0"/>
          <w:numId w:val="9"/>
        </w:numPr>
        <w:autoSpaceDE w:val="0"/>
        <w:autoSpaceDN w:val="0"/>
        <w:spacing w:before="120" w:line="240" w:lineRule="auto"/>
        <w:contextualSpacing w:val="0"/>
        <w:rPr>
          <w:rFonts w:ascii="Arial Narrow" w:eastAsia="Times New Roman" w:hAnsi="Arial Narrow" w:cs="Times New Roman"/>
          <w:sz w:val="24"/>
        </w:rPr>
      </w:pPr>
      <w:r>
        <w:rPr>
          <w:rFonts w:ascii="Arial Narrow" w:eastAsia="Times New Roman" w:hAnsi="Arial Narrow" w:cs="Times New Roman"/>
          <w:sz w:val="24"/>
        </w:rPr>
        <w:t>Anita Patel will discuss the next steps regarding External C</w:t>
      </w:r>
      <w:r w:rsidR="009B56F1">
        <w:rPr>
          <w:rFonts w:ascii="Arial Narrow" w:eastAsia="Times New Roman" w:hAnsi="Arial Narrow" w:cs="Times New Roman"/>
          <w:sz w:val="24"/>
        </w:rPr>
        <w:t>learing. (2:30-2:40</w:t>
      </w:r>
      <w:r w:rsidR="00352C9B">
        <w:rPr>
          <w:rFonts w:ascii="Arial Narrow" w:eastAsia="Times New Roman" w:hAnsi="Arial Narrow" w:cs="Times New Roman"/>
          <w:sz w:val="24"/>
        </w:rPr>
        <w:t>)</w:t>
      </w:r>
    </w:p>
    <w:p w:rsidR="00505B23" w:rsidRPr="00505B23" w:rsidRDefault="00666844" w:rsidP="00505B23">
      <w:pPr>
        <w:pStyle w:val="PrimaryHeading"/>
        <w:spacing w:before="120" w:after="200"/>
      </w:pPr>
      <w:r>
        <w:t xml:space="preserve">Future Agenda Items </w:t>
      </w:r>
      <w:r w:rsidR="001677B7">
        <w:t>(</w:t>
      </w:r>
      <w:r w:rsidR="00352C9B">
        <w:t>2</w:t>
      </w:r>
      <w:r w:rsidR="009B56F1">
        <w:t>:4</w:t>
      </w:r>
      <w:r w:rsidR="00FA5F1E">
        <w:t>0</w:t>
      </w:r>
      <w:r w:rsidR="00505B23" w:rsidRPr="00505B23">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983"/>
        <w:gridCol w:w="3756"/>
        <w:gridCol w:w="1816"/>
        <w:gridCol w:w="1529"/>
      </w:tblGrid>
      <w:tr w:rsidR="007721D2" w:rsidTr="00452AF4">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721D2" w:rsidRPr="003C3320" w:rsidRDefault="007721D2" w:rsidP="00452AF4">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7721D2" w:rsidRPr="00DA23DE" w:rsidRDefault="007721D2" w:rsidP="00452AF4">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1064786C" wp14:editId="796C8CC4">
                  <wp:simplePos x="0" y="0"/>
                  <wp:positionH relativeFrom="column">
                    <wp:posOffset>856827</wp:posOffset>
                  </wp:positionH>
                  <wp:positionV relativeFrom="paragraph">
                    <wp:posOffset>53975</wp:posOffset>
                  </wp:positionV>
                  <wp:extent cx="173736" cy="173736"/>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7721D2" w:rsidRPr="00DA23DE" w:rsidRDefault="007721D2" w:rsidP="00452AF4">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7721D2" w:rsidTr="00452AF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7721D2" w:rsidRPr="00BB6921" w:rsidRDefault="007721D2" w:rsidP="00452AF4">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721D2" w:rsidRPr="00BB6921" w:rsidRDefault="007721D2" w:rsidP="00452AF4">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721D2" w:rsidRPr="00BB6921" w:rsidRDefault="007721D2" w:rsidP="00452AF4">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721D2" w:rsidRPr="00C10A93" w:rsidRDefault="007721D2" w:rsidP="00452AF4">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721D2" w:rsidRPr="00C10A93" w:rsidRDefault="007721D2" w:rsidP="00452AF4">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7721D2" w:rsidTr="00452AF4">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6" w:space="0" w:color="FFFFFF" w:themeColor="background1"/>
              <w:bottom w:val="single" w:sz="4" w:space="0" w:color="auto"/>
              <w:right w:val="single" w:sz="4" w:space="0" w:color="auto"/>
            </w:tcBorders>
            <w:shd w:val="clear" w:color="auto" w:fill="E1F6FF"/>
          </w:tcPr>
          <w:p w:rsidR="007721D2" w:rsidRPr="00BB6921" w:rsidRDefault="007721D2" w:rsidP="00452AF4">
            <w:pPr>
              <w:pStyle w:val="DisclaimerHeading"/>
              <w:spacing w:before="40" w:after="40" w:line="220" w:lineRule="exact"/>
              <w:jc w:val="left"/>
              <w:rPr>
                <w:b w:val="0"/>
                <w:i w:val="0"/>
                <w:color w:val="auto"/>
                <w:sz w:val="18"/>
                <w:szCs w:val="18"/>
              </w:rPr>
            </w:pPr>
            <w:r>
              <w:rPr>
                <w:b w:val="0"/>
                <w:i w:val="0"/>
                <w:color w:val="auto"/>
                <w:sz w:val="18"/>
                <w:szCs w:val="18"/>
              </w:rPr>
              <w:t xml:space="preserve">7/16.2021 </w:t>
            </w:r>
          </w:p>
        </w:tc>
        <w:tc>
          <w:tcPr>
            <w:tcW w:w="983" w:type="dxa"/>
            <w:tcBorders>
              <w:top w:val="single" w:sz="6" w:space="0" w:color="FFFFFF" w:themeColor="background1"/>
              <w:left w:val="single" w:sz="4" w:space="0" w:color="auto"/>
              <w:bottom w:val="single" w:sz="4" w:space="0" w:color="auto"/>
              <w:right w:val="single" w:sz="8" w:space="0" w:color="auto"/>
            </w:tcBorders>
          </w:tcPr>
          <w:p w:rsidR="007721D2" w:rsidRPr="00C10A93" w:rsidRDefault="007721D2" w:rsidP="00452AF4">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w:t>
            </w:r>
          </w:p>
        </w:tc>
        <w:tc>
          <w:tcPr>
            <w:tcW w:w="3756" w:type="dxa"/>
            <w:tcBorders>
              <w:top w:val="single" w:sz="6" w:space="0" w:color="FFFFFF" w:themeColor="background1"/>
              <w:left w:val="single" w:sz="8" w:space="0" w:color="auto"/>
              <w:bottom w:val="single" w:sz="4" w:space="0" w:color="auto"/>
              <w:right w:val="single" w:sz="8" w:space="0" w:color="auto"/>
            </w:tcBorders>
          </w:tcPr>
          <w:p w:rsidR="007721D2" w:rsidRPr="00C10A93" w:rsidRDefault="007721D2" w:rsidP="00452AF4">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 xml:space="preserve">Webex </w:t>
            </w:r>
          </w:p>
        </w:tc>
        <w:tc>
          <w:tcPr>
            <w:tcW w:w="1816" w:type="dxa"/>
            <w:tcBorders>
              <w:top w:val="single" w:sz="6" w:space="0" w:color="FFFFFF" w:themeColor="background1"/>
              <w:left w:val="single" w:sz="4" w:space="0" w:color="auto"/>
              <w:bottom w:val="single" w:sz="4" w:space="0" w:color="auto"/>
              <w:right w:val="single" w:sz="4" w:space="0" w:color="auto"/>
            </w:tcBorders>
          </w:tcPr>
          <w:p w:rsidR="007721D2" w:rsidRPr="00C10A93" w:rsidRDefault="007721D2" w:rsidP="00452AF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7/8/2021</w:t>
            </w:r>
          </w:p>
        </w:tc>
        <w:tc>
          <w:tcPr>
            <w:tcW w:w="1529" w:type="dxa"/>
            <w:tcBorders>
              <w:top w:val="single" w:sz="6" w:space="0" w:color="FFFFFF" w:themeColor="background1"/>
              <w:left w:val="single" w:sz="4" w:space="0" w:color="auto"/>
              <w:bottom w:val="single" w:sz="4" w:space="0" w:color="auto"/>
              <w:right w:val="single" w:sz="4" w:space="0" w:color="auto"/>
            </w:tcBorders>
          </w:tcPr>
          <w:p w:rsidR="007721D2" w:rsidRPr="00C10A93" w:rsidRDefault="007721D2" w:rsidP="00452AF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7/13/2021</w:t>
            </w:r>
          </w:p>
        </w:tc>
      </w:tr>
      <w:tr w:rsidR="007721D2" w:rsidTr="00452AF4">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rsidR="007721D2" w:rsidRPr="00BB6921" w:rsidRDefault="007721D2" w:rsidP="00452AF4">
            <w:pPr>
              <w:pStyle w:val="DisclaimerHeading"/>
              <w:spacing w:before="40" w:after="40" w:line="220" w:lineRule="exact"/>
              <w:jc w:val="left"/>
              <w:rPr>
                <w:b w:val="0"/>
                <w:i w:val="0"/>
                <w:color w:val="auto"/>
                <w:sz w:val="18"/>
                <w:szCs w:val="18"/>
              </w:rPr>
            </w:pPr>
            <w:r>
              <w:rPr>
                <w:b w:val="0"/>
                <w:i w:val="0"/>
                <w:color w:val="auto"/>
                <w:sz w:val="18"/>
                <w:szCs w:val="18"/>
              </w:rPr>
              <w:lastRenderedPageBreak/>
              <w:t>8/4/2021</w:t>
            </w:r>
          </w:p>
        </w:tc>
        <w:tc>
          <w:tcPr>
            <w:tcW w:w="983" w:type="dxa"/>
            <w:tcBorders>
              <w:top w:val="single" w:sz="4" w:space="0" w:color="auto"/>
              <w:left w:val="single" w:sz="4" w:space="0" w:color="auto"/>
              <w:bottom w:val="single" w:sz="4" w:space="0" w:color="auto"/>
              <w:right w:val="single" w:sz="8" w:space="0" w:color="auto"/>
            </w:tcBorders>
          </w:tcPr>
          <w:p w:rsidR="007721D2" w:rsidRPr="00C10A93" w:rsidRDefault="007721D2" w:rsidP="00452AF4">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 xml:space="preserve">9:00 a.m. </w:t>
            </w:r>
          </w:p>
        </w:tc>
        <w:tc>
          <w:tcPr>
            <w:tcW w:w="3756" w:type="dxa"/>
            <w:tcBorders>
              <w:top w:val="single" w:sz="4" w:space="0" w:color="auto"/>
              <w:left w:val="single" w:sz="8" w:space="0" w:color="auto"/>
              <w:bottom w:val="single" w:sz="4" w:space="0" w:color="auto"/>
              <w:right w:val="single" w:sz="8" w:space="0" w:color="auto"/>
            </w:tcBorders>
          </w:tcPr>
          <w:p w:rsidR="007721D2" w:rsidRPr="00C10A93" w:rsidRDefault="007721D2" w:rsidP="00452AF4">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7721D2" w:rsidRPr="00C10A93" w:rsidRDefault="007721D2" w:rsidP="00452AF4">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7/27/2021</w:t>
            </w:r>
          </w:p>
        </w:tc>
        <w:tc>
          <w:tcPr>
            <w:tcW w:w="1529" w:type="dxa"/>
            <w:tcBorders>
              <w:top w:val="single" w:sz="4" w:space="0" w:color="auto"/>
              <w:left w:val="single" w:sz="4" w:space="0" w:color="auto"/>
              <w:bottom w:val="single" w:sz="4" w:space="0" w:color="auto"/>
              <w:right w:val="single" w:sz="4" w:space="0" w:color="auto"/>
            </w:tcBorders>
          </w:tcPr>
          <w:p w:rsidR="007721D2" w:rsidRPr="00C10A93" w:rsidRDefault="007721D2" w:rsidP="00452AF4">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7/30/2021</w:t>
            </w:r>
          </w:p>
        </w:tc>
      </w:tr>
      <w:tr w:rsidR="007721D2" w:rsidTr="00452AF4">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rsidR="007721D2" w:rsidRPr="00BB6921" w:rsidRDefault="007721D2" w:rsidP="00452AF4">
            <w:pPr>
              <w:pStyle w:val="DisclaimerHeading"/>
              <w:spacing w:before="40" w:after="40" w:line="220" w:lineRule="exact"/>
              <w:jc w:val="left"/>
              <w:rPr>
                <w:b w:val="0"/>
                <w:i w:val="0"/>
                <w:color w:val="auto"/>
                <w:sz w:val="18"/>
                <w:szCs w:val="18"/>
              </w:rPr>
            </w:pPr>
            <w:r>
              <w:rPr>
                <w:b w:val="0"/>
                <w:i w:val="0"/>
                <w:color w:val="auto"/>
                <w:sz w:val="18"/>
                <w:szCs w:val="18"/>
              </w:rPr>
              <w:t>9/15/2021</w:t>
            </w:r>
          </w:p>
        </w:tc>
        <w:tc>
          <w:tcPr>
            <w:tcW w:w="983" w:type="dxa"/>
            <w:tcBorders>
              <w:top w:val="single" w:sz="4" w:space="0" w:color="auto"/>
              <w:left w:val="single" w:sz="4" w:space="0" w:color="auto"/>
              <w:bottom w:val="single" w:sz="4" w:space="0" w:color="auto"/>
              <w:right w:val="single" w:sz="8" w:space="0" w:color="auto"/>
            </w:tcBorders>
          </w:tcPr>
          <w:p w:rsidR="007721D2" w:rsidRPr="00C10A93" w:rsidRDefault="007721D2" w:rsidP="00452AF4">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w:t>
            </w:r>
          </w:p>
        </w:tc>
        <w:tc>
          <w:tcPr>
            <w:tcW w:w="3756" w:type="dxa"/>
            <w:tcBorders>
              <w:top w:val="single" w:sz="4" w:space="0" w:color="auto"/>
              <w:left w:val="single" w:sz="8" w:space="0" w:color="auto"/>
              <w:bottom w:val="single" w:sz="4" w:space="0" w:color="auto"/>
              <w:right w:val="single" w:sz="8" w:space="0" w:color="auto"/>
            </w:tcBorders>
          </w:tcPr>
          <w:p w:rsidR="007721D2" w:rsidRPr="00C10A93" w:rsidRDefault="007721D2" w:rsidP="00452AF4">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721D2" w:rsidRPr="00C10A93" w:rsidRDefault="007721D2" w:rsidP="007721D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9/7/2021</w:t>
            </w:r>
          </w:p>
        </w:tc>
        <w:tc>
          <w:tcPr>
            <w:tcW w:w="1529" w:type="dxa"/>
            <w:tcBorders>
              <w:top w:val="single" w:sz="4" w:space="0" w:color="auto"/>
              <w:left w:val="single" w:sz="4" w:space="0" w:color="auto"/>
              <w:bottom w:val="single" w:sz="4" w:space="0" w:color="auto"/>
              <w:right w:val="single" w:sz="4" w:space="0" w:color="auto"/>
            </w:tcBorders>
          </w:tcPr>
          <w:p w:rsidR="007721D2" w:rsidRPr="00C10A93" w:rsidRDefault="007721D2" w:rsidP="007721D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9/10/2021</w:t>
            </w:r>
          </w:p>
        </w:tc>
      </w:tr>
    </w:tbl>
    <w:p w:rsidR="007721D2" w:rsidRDefault="007721D2" w:rsidP="007721D2">
      <w:pPr>
        <w:pStyle w:val="DisclaimerBodyCopy"/>
      </w:pPr>
    </w:p>
    <w:p w:rsidR="007721D2" w:rsidRDefault="007721D2" w:rsidP="007721D2">
      <w:pPr>
        <w:pStyle w:val="DisclaimerBodyCopy"/>
      </w:pPr>
    </w:p>
    <w:p w:rsidR="00B62597" w:rsidRDefault="00882652" w:rsidP="00337321">
      <w:pPr>
        <w:pStyle w:val="Author"/>
      </w:pPr>
      <w:r>
        <w:t xml:space="preserve">Author: </w:t>
      </w:r>
      <w:r w:rsidR="005E126E">
        <w:t>M. Greening</w:t>
      </w:r>
    </w:p>
    <w:p w:rsidR="00395862" w:rsidRDefault="00395862"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w:t>
      </w:r>
      <w:r w:rsidR="00C72D4B" w:rsidRPr="00B62597">
        <w:t>conv</w:t>
      </w:r>
      <w:r w:rsidR="00C72D4B">
        <w:t>er</w:t>
      </w:r>
      <w:r w:rsidR="00C72D4B" w:rsidRPr="00B62597">
        <w:t>sation</w:t>
      </w:r>
      <w:r w:rsidRPr="00B62597">
        <w:t>.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0BD1E4F8" wp14:editId="0E49C128">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D47A3" w:rsidRDefault="009D47A3" w:rsidP="00521879"/>
    <w:p w:rsidR="0057441E" w:rsidRPr="00521879" w:rsidRDefault="00027F49" w:rsidP="00521879">
      <w:r w:rsidRPr="00581A41">
        <w:rPr>
          <w:noProof/>
        </w:rPr>
        <w:drawing>
          <wp:inline distT="0" distB="0" distL="0" distR="0" wp14:anchorId="3E83E4D0" wp14:editId="64EDCBC3">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r w:rsidR="009C15C4">
        <w:rPr>
          <w:noProof/>
        </w:rPr>
        <mc:AlternateContent>
          <mc:Choice Requires="wps">
            <w:drawing>
              <wp:anchor distT="0" distB="0" distL="114300" distR="114300" simplePos="0" relativeHeight="251661312" behindDoc="0" locked="0" layoutInCell="1" allowOverlap="1" wp14:anchorId="11AEEDA1" wp14:editId="7EDF01A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EED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1400E2">
                          <w:rPr>
                            <w:rStyle w:val="Hyperlink"/>
                            <w:rFonts w:ascii="Arial Narrow" w:hAnsi="Arial Narrow" w:cs="ArialNarrow"/>
                            <w:i/>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521879" w:rsidSect="00314510">
      <w:headerReference w:type="default" r:id="rId15"/>
      <w:footerReference w:type="even" r:id="rId16"/>
      <w:footerReference w:type="default" r:id="rId17"/>
      <w:pgSz w:w="12240" w:h="15840"/>
      <w:pgMar w:top="2340"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461" w:rsidRDefault="00EC5461" w:rsidP="00B62597">
      <w:pPr>
        <w:spacing w:after="0" w:line="240" w:lineRule="auto"/>
      </w:pPr>
      <w:r>
        <w:separator/>
      </w:r>
    </w:p>
  </w:endnote>
  <w:endnote w:type="continuationSeparator" w:id="0">
    <w:p w:rsidR="00EC5461" w:rsidRDefault="00EC546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EC5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51022">
      <w:rPr>
        <w:rStyle w:val="PageNumber"/>
        <w:noProof/>
      </w:rPr>
      <w:t>2</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E698EE" wp14:editId="2185BAF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F155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692536">
      <w:rPr>
        <w:rFonts w:ascii="Arial Narrow" w:hAnsi="Arial Narrow"/>
        <w:sz w:val="20"/>
      </w:rPr>
      <w:t>20</w:t>
    </w:r>
    <w:r w:rsidR="00991528">
      <w:rPr>
        <w:rFonts w:ascii="Arial Narrow" w:hAnsi="Arial Narrow"/>
        <w:sz w:val="20"/>
      </w:rPr>
      <w:tab/>
      <w:t>For Public Use</w:t>
    </w:r>
  </w:p>
  <w:p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461" w:rsidRDefault="00EC5461" w:rsidP="00B62597">
      <w:pPr>
        <w:spacing w:after="0" w:line="240" w:lineRule="auto"/>
      </w:pPr>
      <w:r>
        <w:separator/>
      </w:r>
    </w:p>
  </w:footnote>
  <w:footnote w:type="continuationSeparator" w:id="0">
    <w:p w:rsidR="00EC5461" w:rsidRDefault="00EC546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721D2" w:rsidP="007721D2">
    <w:pPr>
      <w:pStyle w:val="PostingDate"/>
      <w:rPr>
        <w:sz w:val="16"/>
      </w:rPr>
    </w:pPr>
    <w:r>
      <w:t>As of May 27, 202</w:t>
    </w:r>
    <w:r w:rsidR="00712CAA" w:rsidRPr="00F4190F">
      <w:rPr>
        <w:sz w:val="24"/>
      </w:rPr>
      <mc:AlternateContent>
        <mc:Choice Requires="wps">
          <w:drawing>
            <wp:anchor distT="0" distB="0" distL="114300" distR="114300" simplePos="0" relativeHeight="251662336" behindDoc="0" locked="0" layoutInCell="1" allowOverlap="1" wp14:anchorId="669EE7D0" wp14:editId="792FF1A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EE7D0"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sz w:val="16"/>
      </w:rPr>
      <w:drawing>
        <wp:anchor distT="0" distB="0" distL="114300" distR="114300" simplePos="0" relativeHeight="251660288" behindDoc="0" locked="0" layoutInCell="1" allowOverlap="1" wp14:anchorId="3F574EE4" wp14:editId="137A60F7">
          <wp:simplePos x="0" y="0"/>
          <wp:positionH relativeFrom="column">
            <wp:posOffset>-600710</wp:posOffset>
          </wp:positionH>
          <wp:positionV relativeFrom="paragraph">
            <wp:posOffset>-257175</wp:posOffset>
          </wp:positionV>
          <wp:extent cx="7210425" cy="1130935"/>
          <wp:effectExtent l="0" t="0" r="952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C35D4"/>
    <w:multiLevelType w:val="hybridMultilevel"/>
    <w:tmpl w:val="8004B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A1A60"/>
    <w:multiLevelType w:val="hybridMultilevel"/>
    <w:tmpl w:val="266EA4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B75CF"/>
    <w:multiLevelType w:val="hybridMultilevel"/>
    <w:tmpl w:val="EF320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E86087"/>
    <w:multiLevelType w:val="hybridMultilevel"/>
    <w:tmpl w:val="84DE9DB0"/>
    <w:lvl w:ilvl="0" w:tplc="C31EC836">
      <w:start w:val="1"/>
      <w:numFmt w:val="decimal"/>
      <w:pStyle w:val="ListSubhead1"/>
      <w:lvlText w:val="%1."/>
      <w:lvlJc w:val="left"/>
      <w:pPr>
        <w:ind w:left="360" w:hanging="360"/>
      </w:pPr>
      <w:rPr>
        <w:b w:val="0"/>
      </w:rPr>
    </w:lvl>
    <w:lvl w:ilvl="1" w:tplc="04090015">
      <w:start w:val="1"/>
      <w:numFmt w:val="upperLetter"/>
      <w:lvlText w:val="%2."/>
      <w:lvlJc w:val="left"/>
      <w:pPr>
        <w:ind w:left="-8928" w:hanging="72"/>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DB3DAB"/>
    <w:multiLevelType w:val="hybridMultilevel"/>
    <w:tmpl w:val="F1A03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4"/>
  </w:num>
  <w:num w:numId="5">
    <w:abstractNumId w:val="4"/>
  </w:num>
  <w:num w:numId="6">
    <w:abstractNumId w:val="4"/>
  </w:num>
  <w:num w:numId="7">
    <w:abstractNumId w:val="4"/>
  </w:num>
  <w:num w:numId="8">
    <w:abstractNumId w:val="4"/>
  </w:num>
  <w:num w:numId="9">
    <w:abstractNumId w:val="1"/>
  </w:num>
  <w:num w:numId="10">
    <w:abstractNumId w:val="4"/>
  </w:num>
  <w:num w:numId="11">
    <w:abstractNumId w:val="4"/>
  </w:num>
  <w:num w:numId="12">
    <w:abstractNumId w:val="2"/>
  </w:num>
  <w:num w:numId="13">
    <w:abstractNumId w:val="3"/>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7"/>
    <w:rsid w:val="00004BEB"/>
    <w:rsid w:val="00006449"/>
    <w:rsid w:val="00010057"/>
    <w:rsid w:val="0001496C"/>
    <w:rsid w:val="000275B6"/>
    <w:rsid w:val="00027F49"/>
    <w:rsid w:val="000333FF"/>
    <w:rsid w:val="00036D62"/>
    <w:rsid w:val="00043421"/>
    <w:rsid w:val="00052118"/>
    <w:rsid w:val="000653DD"/>
    <w:rsid w:val="00076F49"/>
    <w:rsid w:val="00081974"/>
    <w:rsid w:val="00086597"/>
    <w:rsid w:val="00090D13"/>
    <w:rsid w:val="00092135"/>
    <w:rsid w:val="00095F47"/>
    <w:rsid w:val="000C2A27"/>
    <w:rsid w:val="000D3198"/>
    <w:rsid w:val="000D615E"/>
    <w:rsid w:val="000F48D9"/>
    <w:rsid w:val="000F505F"/>
    <w:rsid w:val="000F59CC"/>
    <w:rsid w:val="0010573F"/>
    <w:rsid w:val="0012127A"/>
    <w:rsid w:val="00121AC4"/>
    <w:rsid w:val="0012655F"/>
    <w:rsid w:val="00131430"/>
    <w:rsid w:val="001400E2"/>
    <w:rsid w:val="001419C7"/>
    <w:rsid w:val="00146534"/>
    <w:rsid w:val="00157B86"/>
    <w:rsid w:val="001601CE"/>
    <w:rsid w:val="001677B7"/>
    <w:rsid w:val="00175D77"/>
    <w:rsid w:val="00176E43"/>
    <w:rsid w:val="00176F21"/>
    <w:rsid w:val="001845E9"/>
    <w:rsid w:val="001852B6"/>
    <w:rsid w:val="0018609B"/>
    <w:rsid w:val="00186AED"/>
    <w:rsid w:val="00187EBF"/>
    <w:rsid w:val="00192574"/>
    <w:rsid w:val="00196A4A"/>
    <w:rsid w:val="001A34F8"/>
    <w:rsid w:val="001A5E01"/>
    <w:rsid w:val="001B20CD"/>
    <w:rsid w:val="001B2242"/>
    <w:rsid w:val="001B72E6"/>
    <w:rsid w:val="001C0CC0"/>
    <w:rsid w:val="001D27EF"/>
    <w:rsid w:val="001D3B68"/>
    <w:rsid w:val="001D504A"/>
    <w:rsid w:val="001D5C2E"/>
    <w:rsid w:val="001D7D62"/>
    <w:rsid w:val="001E1402"/>
    <w:rsid w:val="001F20DB"/>
    <w:rsid w:val="00203A20"/>
    <w:rsid w:val="002113BD"/>
    <w:rsid w:val="00221A56"/>
    <w:rsid w:val="002328D7"/>
    <w:rsid w:val="0024508B"/>
    <w:rsid w:val="002520AF"/>
    <w:rsid w:val="002639CA"/>
    <w:rsid w:val="002668B9"/>
    <w:rsid w:val="00267EF3"/>
    <w:rsid w:val="00273F25"/>
    <w:rsid w:val="0027417F"/>
    <w:rsid w:val="002752BA"/>
    <w:rsid w:val="002773A7"/>
    <w:rsid w:val="0028341C"/>
    <w:rsid w:val="00286B96"/>
    <w:rsid w:val="00287B53"/>
    <w:rsid w:val="002A4850"/>
    <w:rsid w:val="002A589F"/>
    <w:rsid w:val="002B2F98"/>
    <w:rsid w:val="002B624E"/>
    <w:rsid w:val="002B7190"/>
    <w:rsid w:val="002C1A03"/>
    <w:rsid w:val="002C1FD4"/>
    <w:rsid w:val="002C6057"/>
    <w:rsid w:val="002D0DD4"/>
    <w:rsid w:val="002D2D2F"/>
    <w:rsid w:val="002D6670"/>
    <w:rsid w:val="002D6E18"/>
    <w:rsid w:val="002D7E5A"/>
    <w:rsid w:val="002F1264"/>
    <w:rsid w:val="002F3403"/>
    <w:rsid w:val="00305238"/>
    <w:rsid w:val="00310B09"/>
    <w:rsid w:val="00314510"/>
    <w:rsid w:val="00317F2B"/>
    <w:rsid w:val="003251CE"/>
    <w:rsid w:val="00337321"/>
    <w:rsid w:val="00352C9B"/>
    <w:rsid w:val="003605E1"/>
    <w:rsid w:val="00363247"/>
    <w:rsid w:val="00395862"/>
    <w:rsid w:val="003A07F3"/>
    <w:rsid w:val="003B5202"/>
    <w:rsid w:val="003B55E1"/>
    <w:rsid w:val="003C4BAE"/>
    <w:rsid w:val="003D7E5C"/>
    <w:rsid w:val="003E1F4F"/>
    <w:rsid w:val="003E425B"/>
    <w:rsid w:val="003E7A73"/>
    <w:rsid w:val="00405F52"/>
    <w:rsid w:val="00435C65"/>
    <w:rsid w:val="00443098"/>
    <w:rsid w:val="0044672F"/>
    <w:rsid w:val="00457D54"/>
    <w:rsid w:val="00461B5A"/>
    <w:rsid w:val="00471D55"/>
    <w:rsid w:val="0048603E"/>
    <w:rsid w:val="00491490"/>
    <w:rsid w:val="00494494"/>
    <w:rsid w:val="004969FA"/>
    <w:rsid w:val="004A5E79"/>
    <w:rsid w:val="004B6506"/>
    <w:rsid w:val="004C5B26"/>
    <w:rsid w:val="004C72F7"/>
    <w:rsid w:val="004E0D66"/>
    <w:rsid w:val="004E59CE"/>
    <w:rsid w:val="00505B23"/>
    <w:rsid w:val="00513321"/>
    <w:rsid w:val="00521879"/>
    <w:rsid w:val="00522841"/>
    <w:rsid w:val="00527104"/>
    <w:rsid w:val="00541EE1"/>
    <w:rsid w:val="00564DEE"/>
    <w:rsid w:val="0057441E"/>
    <w:rsid w:val="00586B6A"/>
    <w:rsid w:val="00597CD9"/>
    <w:rsid w:val="005A387D"/>
    <w:rsid w:val="005A5256"/>
    <w:rsid w:val="005A5FDD"/>
    <w:rsid w:val="005A6B1A"/>
    <w:rsid w:val="005A7F33"/>
    <w:rsid w:val="005B1195"/>
    <w:rsid w:val="005D3E53"/>
    <w:rsid w:val="005D6D05"/>
    <w:rsid w:val="005D729A"/>
    <w:rsid w:val="005E126E"/>
    <w:rsid w:val="005E3955"/>
    <w:rsid w:val="005E4317"/>
    <w:rsid w:val="00602967"/>
    <w:rsid w:val="00606F11"/>
    <w:rsid w:val="00614EC3"/>
    <w:rsid w:val="0064466A"/>
    <w:rsid w:val="0064764B"/>
    <w:rsid w:val="0065651F"/>
    <w:rsid w:val="00666844"/>
    <w:rsid w:val="00671D68"/>
    <w:rsid w:val="00671DEA"/>
    <w:rsid w:val="0067235E"/>
    <w:rsid w:val="00675DDB"/>
    <w:rsid w:val="00691AA4"/>
    <w:rsid w:val="00692536"/>
    <w:rsid w:val="006A1036"/>
    <w:rsid w:val="006A2248"/>
    <w:rsid w:val="006B29D8"/>
    <w:rsid w:val="006D4441"/>
    <w:rsid w:val="006D7088"/>
    <w:rsid w:val="006E0D49"/>
    <w:rsid w:val="006E280F"/>
    <w:rsid w:val="006F11AC"/>
    <w:rsid w:val="00712CAA"/>
    <w:rsid w:val="00716A8B"/>
    <w:rsid w:val="00717BD3"/>
    <w:rsid w:val="00730777"/>
    <w:rsid w:val="00744A45"/>
    <w:rsid w:val="00744B02"/>
    <w:rsid w:val="00747128"/>
    <w:rsid w:val="0075149C"/>
    <w:rsid w:val="00754C6D"/>
    <w:rsid w:val="00755096"/>
    <w:rsid w:val="00756880"/>
    <w:rsid w:val="007721D2"/>
    <w:rsid w:val="007826BE"/>
    <w:rsid w:val="00782E77"/>
    <w:rsid w:val="007843D6"/>
    <w:rsid w:val="00790670"/>
    <w:rsid w:val="00794989"/>
    <w:rsid w:val="007978D6"/>
    <w:rsid w:val="007A0CB5"/>
    <w:rsid w:val="007A34A3"/>
    <w:rsid w:val="007C2954"/>
    <w:rsid w:val="007D4F70"/>
    <w:rsid w:val="007D589D"/>
    <w:rsid w:val="007D67BF"/>
    <w:rsid w:val="007E7CAB"/>
    <w:rsid w:val="008012F0"/>
    <w:rsid w:val="008106F6"/>
    <w:rsid w:val="00811B8A"/>
    <w:rsid w:val="00812CD6"/>
    <w:rsid w:val="00814DA9"/>
    <w:rsid w:val="00820F14"/>
    <w:rsid w:val="00831D11"/>
    <w:rsid w:val="00833DEC"/>
    <w:rsid w:val="00837B12"/>
    <w:rsid w:val="00841074"/>
    <w:rsid w:val="00841282"/>
    <w:rsid w:val="008576F9"/>
    <w:rsid w:val="00877C27"/>
    <w:rsid w:val="008823E6"/>
    <w:rsid w:val="00882652"/>
    <w:rsid w:val="008873FF"/>
    <w:rsid w:val="00887EA2"/>
    <w:rsid w:val="00892356"/>
    <w:rsid w:val="008939B1"/>
    <w:rsid w:val="00895C84"/>
    <w:rsid w:val="008A634F"/>
    <w:rsid w:val="008B0970"/>
    <w:rsid w:val="008E30B2"/>
    <w:rsid w:val="008F457E"/>
    <w:rsid w:val="0091586E"/>
    <w:rsid w:val="00915CE2"/>
    <w:rsid w:val="00917386"/>
    <w:rsid w:val="00924E96"/>
    <w:rsid w:val="00945014"/>
    <w:rsid w:val="00950A40"/>
    <w:rsid w:val="00963464"/>
    <w:rsid w:val="009643E7"/>
    <w:rsid w:val="009713A7"/>
    <w:rsid w:val="00972B60"/>
    <w:rsid w:val="009750E1"/>
    <w:rsid w:val="00991528"/>
    <w:rsid w:val="00994B38"/>
    <w:rsid w:val="009A40FE"/>
    <w:rsid w:val="009A5430"/>
    <w:rsid w:val="009B3905"/>
    <w:rsid w:val="009B56F1"/>
    <w:rsid w:val="009C15C4"/>
    <w:rsid w:val="009C5CFF"/>
    <w:rsid w:val="009D14B8"/>
    <w:rsid w:val="009D47A3"/>
    <w:rsid w:val="009E1C00"/>
    <w:rsid w:val="009E2A14"/>
    <w:rsid w:val="009E3BC2"/>
    <w:rsid w:val="009E562D"/>
    <w:rsid w:val="009E60D8"/>
    <w:rsid w:val="009E60E9"/>
    <w:rsid w:val="009F53F9"/>
    <w:rsid w:val="009F54A8"/>
    <w:rsid w:val="009F5ED1"/>
    <w:rsid w:val="009F7358"/>
    <w:rsid w:val="00A050EE"/>
    <w:rsid w:val="00A05391"/>
    <w:rsid w:val="00A212D6"/>
    <w:rsid w:val="00A27ACD"/>
    <w:rsid w:val="00A317A9"/>
    <w:rsid w:val="00A334B2"/>
    <w:rsid w:val="00A34CBF"/>
    <w:rsid w:val="00A41149"/>
    <w:rsid w:val="00A42B1A"/>
    <w:rsid w:val="00A51FC1"/>
    <w:rsid w:val="00A63AC1"/>
    <w:rsid w:val="00A641B1"/>
    <w:rsid w:val="00A64A85"/>
    <w:rsid w:val="00A7072E"/>
    <w:rsid w:val="00A764CC"/>
    <w:rsid w:val="00A82D3B"/>
    <w:rsid w:val="00A869DA"/>
    <w:rsid w:val="00A942A9"/>
    <w:rsid w:val="00AA00C3"/>
    <w:rsid w:val="00AA1D30"/>
    <w:rsid w:val="00AA2A4D"/>
    <w:rsid w:val="00AA55D2"/>
    <w:rsid w:val="00AC059B"/>
    <w:rsid w:val="00AC1CFD"/>
    <w:rsid w:val="00AD46BE"/>
    <w:rsid w:val="00AE5E92"/>
    <w:rsid w:val="00AF0600"/>
    <w:rsid w:val="00B115CB"/>
    <w:rsid w:val="00B16D95"/>
    <w:rsid w:val="00B172C4"/>
    <w:rsid w:val="00B20316"/>
    <w:rsid w:val="00B219C7"/>
    <w:rsid w:val="00B34E3C"/>
    <w:rsid w:val="00B47CCC"/>
    <w:rsid w:val="00B52146"/>
    <w:rsid w:val="00B53B45"/>
    <w:rsid w:val="00B55F85"/>
    <w:rsid w:val="00B62597"/>
    <w:rsid w:val="00B815E5"/>
    <w:rsid w:val="00BA2AF5"/>
    <w:rsid w:val="00BA6146"/>
    <w:rsid w:val="00BB2BB3"/>
    <w:rsid w:val="00BB531B"/>
    <w:rsid w:val="00BB60C5"/>
    <w:rsid w:val="00BB75A9"/>
    <w:rsid w:val="00BD288F"/>
    <w:rsid w:val="00BD5613"/>
    <w:rsid w:val="00BF331B"/>
    <w:rsid w:val="00C213B6"/>
    <w:rsid w:val="00C22366"/>
    <w:rsid w:val="00C25117"/>
    <w:rsid w:val="00C439EC"/>
    <w:rsid w:val="00C54CF4"/>
    <w:rsid w:val="00C72168"/>
    <w:rsid w:val="00C72D4B"/>
    <w:rsid w:val="00C745F2"/>
    <w:rsid w:val="00C757F4"/>
    <w:rsid w:val="00C9799F"/>
    <w:rsid w:val="00CA49B9"/>
    <w:rsid w:val="00CA5667"/>
    <w:rsid w:val="00CA7E25"/>
    <w:rsid w:val="00CB01D9"/>
    <w:rsid w:val="00CB19DE"/>
    <w:rsid w:val="00CB475B"/>
    <w:rsid w:val="00CB60F0"/>
    <w:rsid w:val="00CC1B47"/>
    <w:rsid w:val="00CC2567"/>
    <w:rsid w:val="00CC4D79"/>
    <w:rsid w:val="00CD103B"/>
    <w:rsid w:val="00CD3F80"/>
    <w:rsid w:val="00CD65E4"/>
    <w:rsid w:val="00CE29E6"/>
    <w:rsid w:val="00D136EA"/>
    <w:rsid w:val="00D251ED"/>
    <w:rsid w:val="00D268B6"/>
    <w:rsid w:val="00D47AC3"/>
    <w:rsid w:val="00D506CD"/>
    <w:rsid w:val="00D51527"/>
    <w:rsid w:val="00D56F19"/>
    <w:rsid w:val="00D62A27"/>
    <w:rsid w:val="00D6482D"/>
    <w:rsid w:val="00D65D53"/>
    <w:rsid w:val="00D66CD4"/>
    <w:rsid w:val="00D7392D"/>
    <w:rsid w:val="00D74EDC"/>
    <w:rsid w:val="00D83FF8"/>
    <w:rsid w:val="00D9194D"/>
    <w:rsid w:val="00D94269"/>
    <w:rsid w:val="00D95949"/>
    <w:rsid w:val="00D972FD"/>
    <w:rsid w:val="00DA35F4"/>
    <w:rsid w:val="00DA7C87"/>
    <w:rsid w:val="00DB29E9"/>
    <w:rsid w:val="00DB6E45"/>
    <w:rsid w:val="00DB7FFA"/>
    <w:rsid w:val="00DC0873"/>
    <w:rsid w:val="00DD0206"/>
    <w:rsid w:val="00DE34CF"/>
    <w:rsid w:val="00E0332A"/>
    <w:rsid w:val="00E03F76"/>
    <w:rsid w:val="00E057FE"/>
    <w:rsid w:val="00E127D4"/>
    <w:rsid w:val="00E14C06"/>
    <w:rsid w:val="00E20937"/>
    <w:rsid w:val="00E32B6B"/>
    <w:rsid w:val="00E374D5"/>
    <w:rsid w:val="00E40C10"/>
    <w:rsid w:val="00E442E2"/>
    <w:rsid w:val="00E466BD"/>
    <w:rsid w:val="00E51022"/>
    <w:rsid w:val="00E52B6A"/>
    <w:rsid w:val="00E55E84"/>
    <w:rsid w:val="00EA3EC1"/>
    <w:rsid w:val="00EB4037"/>
    <w:rsid w:val="00EB68B0"/>
    <w:rsid w:val="00EB6D0D"/>
    <w:rsid w:val="00EC074F"/>
    <w:rsid w:val="00EC21B6"/>
    <w:rsid w:val="00EC4281"/>
    <w:rsid w:val="00EC42B6"/>
    <w:rsid w:val="00EC5461"/>
    <w:rsid w:val="00EC6643"/>
    <w:rsid w:val="00EE6E4C"/>
    <w:rsid w:val="00EF1E50"/>
    <w:rsid w:val="00EF6CD2"/>
    <w:rsid w:val="00F16A98"/>
    <w:rsid w:val="00F20C06"/>
    <w:rsid w:val="00F23E78"/>
    <w:rsid w:val="00F2611E"/>
    <w:rsid w:val="00F317E9"/>
    <w:rsid w:val="00F33842"/>
    <w:rsid w:val="00F364A6"/>
    <w:rsid w:val="00F36A33"/>
    <w:rsid w:val="00F4190F"/>
    <w:rsid w:val="00F43B09"/>
    <w:rsid w:val="00F44B18"/>
    <w:rsid w:val="00F4556C"/>
    <w:rsid w:val="00F62907"/>
    <w:rsid w:val="00F772F9"/>
    <w:rsid w:val="00F774C0"/>
    <w:rsid w:val="00F8584B"/>
    <w:rsid w:val="00F9278F"/>
    <w:rsid w:val="00FA5423"/>
    <w:rsid w:val="00FA5F1E"/>
    <w:rsid w:val="00FA7D70"/>
    <w:rsid w:val="00FB0B31"/>
    <w:rsid w:val="00FB6452"/>
    <w:rsid w:val="00FB7528"/>
    <w:rsid w:val="00FC1660"/>
    <w:rsid w:val="00FC2B9A"/>
    <w:rsid w:val="00FD10DB"/>
    <w:rsid w:val="00FD5B22"/>
    <w:rsid w:val="00FE067C"/>
    <w:rsid w:val="00FF3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432B1"/>
  <w15:docId w15:val="{94F1D5DC-3FFF-4ACB-B80B-A7ACEFDD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3">
    <w:name w:val="heading 3"/>
    <w:basedOn w:val="Normal"/>
    <w:next w:val="Normal"/>
    <w:link w:val="Heading3Char"/>
    <w:uiPriority w:val="9"/>
    <w:unhideWhenUsed/>
    <w:qFormat/>
    <w:rsid w:val="00BD288F"/>
    <w:pPr>
      <w:keepNext/>
      <w:keepLines/>
      <w:spacing w:before="40" w:after="0"/>
      <w:outlineLvl w:val="2"/>
    </w:pPr>
    <w:rPr>
      <w:rFonts w:asciiTheme="majorHAnsi" w:eastAsiaTheme="majorEastAsia" w:hAnsiTheme="majorHAnsi" w:cstheme="majorBidi"/>
      <w:color w:val="0019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845E9"/>
    <w:rPr>
      <w:sz w:val="16"/>
      <w:szCs w:val="16"/>
    </w:rPr>
  </w:style>
  <w:style w:type="paragraph" w:styleId="CommentText">
    <w:name w:val="annotation text"/>
    <w:basedOn w:val="Normal"/>
    <w:link w:val="CommentTextChar"/>
    <w:uiPriority w:val="99"/>
    <w:semiHidden/>
    <w:unhideWhenUsed/>
    <w:rsid w:val="001845E9"/>
    <w:pPr>
      <w:spacing w:line="240" w:lineRule="auto"/>
    </w:pPr>
    <w:rPr>
      <w:sz w:val="20"/>
      <w:szCs w:val="20"/>
    </w:rPr>
  </w:style>
  <w:style w:type="character" w:customStyle="1" w:styleId="CommentTextChar">
    <w:name w:val="Comment Text Char"/>
    <w:basedOn w:val="DefaultParagraphFont"/>
    <w:link w:val="CommentText"/>
    <w:uiPriority w:val="99"/>
    <w:semiHidden/>
    <w:rsid w:val="001845E9"/>
    <w:rPr>
      <w:sz w:val="20"/>
      <w:szCs w:val="20"/>
    </w:rPr>
  </w:style>
  <w:style w:type="paragraph" w:styleId="CommentSubject">
    <w:name w:val="annotation subject"/>
    <w:basedOn w:val="CommentText"/>
    <w:next w:val="CommentText"/>
    <w:link w:val="CommentSubjectChar"/>
    <w:uiPriority w:val="99"/>
    <w:semiHidden/>
    <w:unhideWhenUsed/>
    <w:rsid w:val="001845E9"/>
    <w:rPr>
      <w:b/>
      <w:bCs/>
    </w:rPr>
  </w:style>
  <w:style w:type="character" w:customStyle="1" w:styleId="CommentSubjectChar">
    <w:name w:val="Comment Subject Char"/>
    <w:basedOn w:val="CommentTextChar"/>
    <w:link w:val="CommentSubject"/>
    <w:uiPriority w:val="99"/>
    <w:semiHidden/>
    <w:rsid w:val="001845E9"/>
    <w:rPr>
      <w:b/>
      <w:bCs/>
      <w:sz w:val="20"/>
      <w:szCs w:val="20"/>
    </w:rPr>
  </w:style>
  <w:style w:type="character" w:customStyle="1" w:styleId="Heading3Char">
    <w:name w:val="Heading 3 Char"/>
    <w:basedOn w:val="DefaultParagraphFont"/>
    <w:link w:val="Heading3"/>
    <w:uiPriority w:val="9"/>
    <w:rsid w:val="00BD288F"/>
    <w:rPr>
      <w:rFonts w:asciiTheme="majorHAnsi" w:eastAsiaTheme="majorEastAsia" w:hAnsiTheme="majorHAnsi" w:cstheme="majorBidi"/>
      <w:color w:val="001932" w:themeColor="accent1" w:themeShade="7F"/>
      <w:sz w:val="24"/>
      <w:szCs w:val="24"/>
    </w:rPr>
  </w:style>
  <w:style w:type="paragraph" w:styleId="ListParagraph">
    <w:name w:val="List Paragraph"/>
    <w:basedOn w:val="Normal"/>
    <w:uiPriority w:val="34"/>
    <w:qFormat/>
    <w:rsid w:val="00CC4D79"/>
    <w:pPr>
      <w:ind w:left="720"/>
      <w:contextualSpacing/>
    </w:pPr>
  </w:style>
  <w:style w:type="paragraph" w:styleId="NormalWeb">
    <w:name w:val="Normal (Web)"/>
    <w:basedOn w:val="Normal"/>
    <w:uiPriority w:val="99"/>
    <w:semiHidden/>
    <w:unhideWhenUsed/>
    <w:rsid w:val="009E1C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595604591508208720msolistparagraph">
    <w:name w:val="m_-1595604591508208720msolistparagraph"/>
    <w:basedOn w:val="Normal"/>
    <w:uiPriority w:val="99"/>
    <w:rsid w:val="00457D54"/>
    <w:pPr>
      <w:spacing w:before="100" w:beforeAutospacing="1" w:after="100" w:afterAutospacing="1" w:line="240" w:lineRule="auto"/>
    </w:pPr>
    <w:rPr>
      <w:rFonts w:ascii="Times New Roman" w:hAnsi="Times New Roman" w:cs="Times New Roman"/>
      <w:sz w:val="24"/>
      <w:szCs w:val="24"/>
    </w:rPr>
  </w:style>
  <w:style w:type="paragraph" w:customStyle="1" w:styleId="PostingDate">
    <w:name w:val="Posting Date"/>
    <w:basedOn w:val="Normal"/>
    <w:link w:val="PostingDateChar"/>
    <w:qFormat/>
    <w:rsid w:val="007721D2"/>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7721D2"/>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7721D2"/>
    <w:rPr>
      <w:rFonts w:ascii="Arial Narrow" w:eastAsia="Times New Roman" w:hAnsi="Arial Narrow" w:cs="Times New Roman"/>
      <w:sz w:val="18"/>
      <w:szCs w:val="16"/>
    </w:rPr>
  </w:style>
  <w:style w:type="table" w:styleId="GridTable3-Accent5">
    <w:name w:val="Grid Table 3 Accent 5"/>
    <w:basedOn w:val="TableNormal"/>
    <w:uiPriority w:val="48"/>
    <w:rsid w:val="007721D2"/>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character" w:customStyle="1" w:styleId="NoListBodyChar">
    <w:name w:val="No List Body Char"/>
    <w:basedOn w:val="DefaultParagraphFont"/>
    <w:link w:val="NoListBody"/>
    <w:rsid w:val="007721D2"/>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3172">
      <w:bodyDiv w:val="1"/>
      <w:marLeft w:val="0"/>
      <w:marRight w:val="0"/>
      <w:marTop w:val="0"/>
      <w:marBottom w:val="0"/>
      <w:divBdr>
        <w:top w:val="none" w:sz="0" w:space="0" w:color="auto"/>
        <w:left w:val="none" w:sz="0" w:space="0" w:color="auto"/>
        <w:bottom w:val="none" w:sz="0" w:space="0" w:color="auto"/>
        <w:right w:val="none" w:sz="0" w:space="0" w:color="auto"/>
      </w:divBdr>
    </w:div>
    <w:div w:id="209848606">
      <w:bodyDiv w:val="1"/>
      <w:marLeft w:val="0"/>
      <w:marRight w:val="0"/>
      <w:marTop w:val="0"/>
      <w:marBottom w:val="0"/>
      <w:divBdr>
        <w:top w:val="none" w:sz="0" w:space="0" w:color="auto"/>
        <w:left w:val="none" w:sz="0" w:space="0" w:color="auto"/>
        <w:bottom w:val="none" w:sz="0" w:space="0" w:color="auto"/>
        <w:right w:val="none" w:sz="0" w:space="0" w:color="auto"/>
      </w:divBdr>
    </w:div>
    <w:div w:id="412552779">
      <w:bodyDiv w:val="1"/>
      <w:marLeft w:val="0"/>
      <w:marRight w:val="0"/>
      <w:marTop w:val="0"/>
      <w:marBottom w:val="0"/>
      <w:divBdr>
        <w:top w:val="none" w:sz="0" w:space="0" w:color="auto"/>
        <w:left w:val="none" w:sz="0" w:space="0" w:color="auto"/>
        <w:bottom w:val="none" w:sz="0" w:space="0" w:color="auto"/>
        <w:right w:val="none" w:sz="0" w:space="0" w:color="auto"/>
      </w:divBdr>
    </w:div>
    <w:div w:id="451093300">
      <w:bodyDiv w:val="1"/>
      <w:marLeft w:val="0"/>
      <w:marRight w:val="0"/>
      <w:marTop w:val="0"/>
      <w:marBottom w:val="0"/>
      <w:divBdr>
        <w:top w:val="none" w:sz="0" w:space="0" w:color="auto"/>
        <w:left w:val="none" w:sz="0" w:space="0" w:color="auto"/>
        <w:bottom w:val="none" w:sz="0" w:space="0" w:color="auto"/>
        <w:right w:val="none" w:sz="0" w:space="0" w:color="auto"/>
      </w:divBdr>
    </w:div>
    <w:div w:id="816187604">
      <w:bodyDiv w:val="1"/>
      <w:marLeft w:val="0"/>
      <w:marRight w:val="0"/>
      <w:marTop w:val="0"/>
      <w:marBottom w:val="0"/>
      <w:divBdr>
        <w:top w:val="none" w:sz="0" w:space="0" w:color="auto"/>
        <w:left w:val="none" w:sz="0" w:space="0" w:color="auto"/>
        <w:bottom w:val="none" w:sz="0" w:space="0" w:color="auto"/>
        <w:right w:val="none" w:sz="0" w:space="0" w:color="auto"/>
      </w:divBdr>
    </w:div>
    <w:div w:id="925530564">
      <w:bodyDiv w:val="1"/>
      <w:marLeft w:val="0"/>
      <w:marRight w:val="0"/>
      <w:marTop w:val="0"/>
      <w:marBottom w:val="0"/>
      <w:divBdr>
        <w:top w:val="none" w:sz="0" w:space="0" w:color="auto"/>
        <w:left w:val="none" w:sz="0" w:space="0" w:color="auto"/>
        <w:bottom w:val="none" w:sz="0" w:space="0" w:color="auto"/>
        <w:right w:val="none" w:sz="0" w:space="0" w:color="auto"/>
      </w:divBdr>
    </w:div>
    <w:div w:id="1166046618">
      <w:bodyDiv w:val="1"/>
      <w:marLeft w:val="0"/>
      <w:marRight w:val="0"/>
      <w:marTop w:val="0"/>
      <w:marBottom w:val="0"/>
      <w:divBdr>
        <w:top w:val="none" w:sz="0" w:space="0" w:color="auto"/>
        <w:left w:val="none" w:sz="0" w:space="0" w:color="auto"/>
        <w:bottom w:val="none" w:sz="0" w:space="0" w:color="auto"/>
        <w:right w:val="none" w:sz="0" w:space="0" w:color="auto"/>
      </w:divBdr>
    </w:div>
    <w:div w:id="1426460390">
      <w:bodyDiv w:val="1"/>
      <w:marLeft w:val="0"/>
      <w:marRight w:val="0"/>
      <w:marTop w:val="0"/>
      <w:marBottom w:val="0"/>
      <w:divBdr>
        <w:top w:val="none" w:sz="0" w:space="0" w:color="auto"/>
        <w:left w:val="none" w:sz="0" w:space="0" w:color="auto"/>
        <w:bottom w:val="none" w:sz="0" w:space="0" w:color="auto"/>
        <w:right w:val="none" w:sz="0" w:space="0" w:color="auto"/>
      </w:divBdr>
    </w:div>
    <w:div w:id="1484152808">
      <w:bodyDiv w:val="1"/>
      <w:marLeft w:val="0"/>
      <w:marRight w:val="0"/>
      <w:marTop w:val="0"/>
      <w:marBottom w:val="0"/>
      <w:divBdr>
        <w:top w:val="none" w:sz="0" w:space="0" w:color="auto"/>
        <w:left w:val="none" w:sz="0" w:space="0" w:color="auto"/>
        <w:bottom w:val="none" w:sz="0" w:space="0" w:color="auto"/>
        <w:right w:val="none" w:sz="0" w:space="0" w:color="auto"/>
      </w:divBdr>
    </w:div>
    <w:div w:id="1485394251">
      <w:bodyDiv w:val="1"/>
      <w:marLeft w:val="0"/>
      <w:marRight w:val="0"/>
      <w:marTop w:val="0"/>
      <w:marBottom w:val="0"/>
      <w:divBdr>
        <w:top w:val="none" w:sz="0" w:space="0" w:color="auto"/>
        <w:left w:val="none" w:sz="0" w:space="0" w:color="auto"/>
        <w:bottom w:val="none" w:sz="0" w:space="0" w:color="auto"/>
        <w:right w:val="none" w:sz="0" w:space="0" w:color="auto"/>
      </w:divBdr>
    </w:div>
    <w:div w:id="1637561248">
      <w:bodyDiv w:val="1"/>
      <w:marLeft w:val="0"/>
      <w:marRight w:val="0"/>
      <w:marTop w:val="0"/>
      <w:marBottom w:val="0"/>
      <w:divBdr>
        <w:top w:val="none" w:sz="0" w:space="0" w:color="auto"/>
        <w:left w:val="none" w:sz="0" w:space="0" w:color="auto"/>
        <w:bottom w:val="none" w:sz="0" w:space="0" w:color="auto"/>
        <w:right w:val="none" w:sz="0" w:space="0" w:color="auto"/>
      </w:divBdr>
    </w:div>
    <w:div w:id="1651208400">
      <w:bodyDiv w:val="1"/>
      <w:marLeft w:val="0"/>
      <w:marRight w:val="0"/>
      <w:marTop w:val="0"/>
      <w:marBottom w:val="0"/>
      <w:divBdr>
        <w:top w:val="none" w:sz="0" w:space="0" w:color="auto"/>
        <w:left w:val="none" w:sz="0" w:space="0" w:color="auto"/>
        <w:bottom w:val="none" w:sz="0" w:space="0" w:color="auto"/>
        <w:right w:val="none" w:sz="0" w:space="0" w:color="auto"/>
      </w:divBdr>
    </w:div>
    <w:div w:id="1751078091">
      <w:bodyDiv w:val="1"/>
      <w:marLeft w:val="0"/>
      <w:marRight w:val="0"/>
      <w:marTop w:val="0"/>
      <w:marBottom w:val="0"/>
      <w:divBdr>
        <w:top w:val="none" w:sz="0" w:space="0" w:color="auto"/>
        <w:left w:val="none" w:sz="0" w:space="0" w:color="auto"/>
        <w:bottom w:val="none" w:sz="0" w:space="0" w:color="auto"/>
        <w:right w:val="none" w:sz="0" w:space="0" w:color="auto"/>
      </w:divBdr>
    </w:div>
    <w:div w:id="1825201002">
      <w:bodyDiv w:val="1"/>
      <w:marLeft w:val="0"/>
      <w:marRight w:val="0"/>
      <w:marTop w:val="0"/>
      <w:marBottom w:val="0"/>
      <w:divBdr>
        <w:top w:val="none" w:sz="0" w:space="0" w:color="auto"/>
        <w:left w:val="none" w:sz="0" w:space="0" w:color="auto"/>
        <w:bottom w:val="none" w:sz="0" w:space="0" w:color="auto"/>
        <w:right w:val="none" w:sz="0" w:space="0" w:color="auto"/>
      </w:divBdr>
    </w:div>
    <w:div w:id="21248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8779B-B393-428F-911A-56B52B2E9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Agenda(NonOperatorAssistedCall).dotx</Template>
  <TotalTime>0</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Greening, Michele, H</dc:creator>
  <cp:lastModifiedBy>Greening, Michele, H</cp:lastModifiedBy>
  <cp:revision>2</cp:revision>
  <cp:lastPrinted>2020-11-06T20:43:00Z</cp:lastPrinted>
  <dcterms:created xsi:type="dcterms:W3CDTF">2021-05-27T17:17:00Z</dcterms:created>
  <dcterms:modified xsi:type="dcterms:W3CDTF">2021-05-27T17:17:00Z</dcterms:modified>
</cp:coreProperties>
</file>