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A50E1C" w:rsidP="00DE33E0">
      <w:pPr>
        <w:pStyle w:val="MeetingDetails"/>
      </w:pPr>
      <w:r>
        <w:t>August</w:t>
      </w:r>
      <w:r w:rsidR="002D5082">
        <w:t xml:space="preserve"> </w:t>
      </w:r>
      <w:r>
        <w:t>2</w:t>
      </w:r>
      <w:r w:rsidR="00DE33E0">
        <w:t>, 2018</w:t>
      </w:r>
    </w:p>
    <w:p w:rsidR="00DE33E0" w:rsidRPr="00B62597" w:rsidRDefault="000A7BE4" w:rsidP="00DE33E0">
      <w:pPr>
        <w:pStyle w:val="MeetingDetails"/>
        <w:rPr>
          <w:sz w:val="28"/>
          <w:u w:val="single"/>
        </w:rPr>
      </w:pPr>
      <w:r>
        <w:t>1</w:t>
      </w:r>
      <w:r w:rsidR="00A50E1C">
        <w:t>1</w:t>
      </w:r>
      <w:r w:rsidR="002D1F35">
        <w:t>:</w:t>
      </w:r>
      <w:r w:rsidR="00CE0993">
        <w:t>0</w:t>
      </w:r>
      <w:r w:rsidR="002D1F35">
        <w:t>0</w:t>
      </w:r>
      <w:r w:rsidR="00DE33E0">
        <w:t xml:space="preserve"> </w:t>
      </w:r>
      <w:r w:rsidR="002D5082">
        <w:t>a</w:t>
      </w:r>
      <w:r w:rsidR="00DE33E0">
        <w:t xml:space="preserve">.m. – </w:t>
      </w:r>
      <w:r w:rsidR="002D5082">
        <w:t>12</w:t>
      </w:r>
      <w:r w:rsidR="00DE33E0">
        <w:t>:</w:t>
      </w:r>
      <w:r>
        <w:t>3</w:t>
      </w:r>
      <w:r w:rsidR="00DE33E0">
        <w:t>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0" w:name="OLE_LINK5"/>
      <w:bookmarkStart w:id="1" w:name="OLE_LINK3"/>
      <w:r>
        <w:t>Administration (</w:t>
      </w:r>
      <w:r w:rsidR="000A7BE4">
        <w:t>1</w:t>
      </w:r>
      <w:r w:rsidR="00BA3C23">
        <w:t>1</w:t>
      </w:r>
      <w:r>
        <w:t>:</w:t>
      </w:r>
      <w:r w:rsidR="00CE0993">
        <w:t>0</w:t>
      </w:r>
      <w:r>
        <w:t>0</w:t>
      </w:r>
      <w:r w:rsidR="00CE0993">
        <w:t xml:space="preserve"> –</w:t>
      </w:r>
      <w:r w:rsidR="00854F0E">
        <w:t xml:space="preserve"> </w:t>
      </w:r>
      <w:r w:rsidR="000A7BE4">
        <w:t>1</w:t>
      </w:r>
      <w:r w:rsidR="00BA3C23">
        <w:t>1</w:t>
      </w:r>
      <w:r w:rsidR="000A7BE4">
        <w:t>:05</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DF4313">
          <w:rPr>
            <w:rStyle w:val="Hyperlink"/>
            <w:b w:val="0"/>
          </w:rPr>
          <w:t>draft minutes</w:t>
        </w:r>
      </w:hyperlink>
      <w:r w:rsidRPr="003A1E88">
        <w:rPr>
          <w:b w:val="0"/>
        </w:rPr>
        <w:t xml:space="preserve"> from the </w:t>
      </w:r>
      <w:r w:rsidR="000A7BE4">
        <w:rPr>
          <w:b w:val="0"/>
        </w:rPr>
        <w:t>July</w:t>
      </w:r>
      <w:r w:rsidR="00027FB9">
        <w:rPr>
          <w:b w:val="0"/>
        </w:rPr>
        <w:t xml:space="preserve"> </w:t>
      </w:r>
      <w:r w:rsidR="00A50E1C">
        <w:rPr>
          <w:b w:val="0"/>
        </w:rPr>
        <w:t>25</w:t>
      </w:r>
      <w:r w:rsidR="006C6EAC">
        <w:rPr>
          <w:b w:val="0"/>
        </w:rPr>
        <w:t xml:space="preserve"> </w:t>
      </w:r>
      <w:r w:rsidRPr="003A1E88">
        <w:rPr>
          <w:b w:val="0"/>
        </w:rPr>
        <w:t>SODRSTF meeting.</w:t>
      </w:r>
    </w:p>
    <w:p w:rsidR="00080556" w:rsidRDefault="00080556" w:rsidP="00080556">
      <w:pPr>
        <w:pStyle w:val="PrimaryHeading"/>
        <w:ind w:left="720" w:hanging="720"/>
      </w:pPr>
      <w:r>
        <w:t>Education (11:0</w:t>
      </w:r>
      <w:r w:rsidR="00BA3C23">
        <w:t>5</w:t>
      </w:r>
      <w:r>
        <w:t xml:space="preserve"> – 11:</w:t>
      </w:r>
      <w:r w:rsidR="00B72DFF">
        <w:t>50</w:t>
      </w:r>
      <w:r>
        <w:t>)</w:t>
      </w:r>
    </w:p>
    <w:p w:rsidR="00080556" w:rsidRDefault="00080556" w:rsidP="00080556">
      <w:pPr>
        <w:pStyle w:val="SecondaryHeading-Numbered"/>
        <w:numPr>
          <w:ilvl w:val="0"/>
          <w:numId w:val="14"/>
        </w:numPr>
      </w:pPr>
      <w:r w:rsidRPr="00080556">
        <w:rPr>
          <w:b w:val="0"/>
        </w:rPr>
        <w:t xml:space="preserve">Mr. </w:t>
      </w:r>
      <w:r w:rsidR="009B404B">
        <w:rPr>
          <w:b w:val="0"/>
        </w:rPr>
        <w:t>John Reynolds</w:t>
      </w:r>
      <w:r>
        <w:rPr>
          <w:b w:val="0"/>
        </w:rPr>
        <w:t>,</w:t>
      </w:r>
      <w:r w:rsidRPr="00080556">
        <w:rPr>
          <w:b w:val="0"/>
        </w:rPr>
        <w:t xml:space="preserve"> PJM, </w:t>
      </w:r>
      <w:r w:rsidR="00361061">
        <w:rPr>
          <w:b w:val="0"/>
        </w:rPr>
        <w:t xml:space="preserve">will lead a discussion on the </w:t>
      </w:r>
      <w:r w:rsidR="00183DCC">
        <w:rPr>
          <w:b w:val="0"/>
        </w:rPr>
        <w:t xml:space="preserve">CBL and PLC </w:t>
      </w:r>
      <w:r w:rsidR="000825F8">
        <w:rPr>
          <w:b w:val="0"/>
        </w:rPr>
        <w:t xml:space="preserve">M&amp;V </w:t>
      </w:r>
      <w:r w:rsidR="00183DCC">
        <w:rPr>
          <w:b w:val="0"/>
        </w:rPr>
        <w:t>approaches</w:t>
      </w:r>
      <w:r w:rsidR="00361061">
        <w:rPr>
          <w:b w:val="0"/>
        </w:rPr>
        <w:t xml:space="preserve"> </w:t>
      </w:r>
      <w:r w:rsidR="00183DCC">
        <w:rPr>
          <w:b w:val="0"/>
        </w:rPr>
        <w:t>within the</w:t>
      </w:r>
      <w:r w:rsidR="00856598">
        <w:rPr>
          <w:b w:val="0"/>
        </w:rPr>
        <w:t xml:space="preserve"> proposals.</w:t>
      </w:r>
    </w:p>
    <w:p w:rsidR="00E74B8A" w:rsidRPr="00E74B8A" w:rsidRDefault="00E74B8A" w:rsidP="00E74B8A">
      <w:pPr>
        <w:pStyle w:val="PrimaryHeading"/>
      </w:pPr>
      <w:r>
        <w:t>CBIR Process (11:50 – 12:30)</w:t>
      </w:r>
    </w:p>
    <w:p w:rsidR="00E74B8A" w:rsidRDefault="00856598" w:rsidP="00A74A7F">
      <w:pPr>
        <w:pStyle w:val="SecondaryHeading-Numbered"/>
        <w:ind w:left="720" w:hanging="360"/>
        <w:rPr>
          <w:b w:val="0"/>
        </w:rPr>
      </w:pPr>
      <w:r>
        <w:rPr>
          <w:b w:val="0"/>
        </w:rPr>
        <w:t>4</w:t>
      </w:r>
      <w:r w:rsidR="00166E9B">
        <w:rPr>
          <w:b w:val="0"/>
        </w:rPr>
        <w:t>.</w:t>
      </w:r>
      <w:r w:rsidR="00166E9B">
        <w:rPr>
          <w:b w:val="0"/>
        </w:rPr>
        <w:tab/>
        <w:t xml:space="preserve">Ms. Rebecca Carroll, PJM, will lead a discussion on proposed packages for the Senior Task Force based on the Design Components and Options listed in the SODRSTF </w:t>
      </w:r>
      <w:r w:rsidR="00166E9B" w:rsidRPr="007A4788">
        <w:rPr>
          <w:b w:val="0"/>
        </w:rPr>
        <w:t>Working Matrix</w:t>
      </w:r>
      <w:r w:rsidR="00166E9B">
        <w:rPr>
          <w:b w:val="0"/>
        </w:rPr>
        <w:t xml:space="preserve">.  </w:t>
      </w:r>
    </w:p>
    <w:p w:rsidR="00856598" w:rsidRPr="00856598" w:rsidRDefault="00856598" w:rsidP="00856598">
      <w:pPr>
        <w:pStyle w:val="SecondaryHeading-Numbered"/>
        <w:ind w:left="900" w:hanging="180"/>
        <w:rPr>
          <w:b w:val="0"/>
        </w:rPr>
      </w:pPr>
      <w:proofErr w:type="gramStart"/>
      <w:r>
        <w:rPr>
          <w:b w:val="0"/>
        </w:rPr>
        <w:t>a</w:t>
      </w:r>
      <w:proofErr w:type="gramEnd"/>
      <w:r>
        <w:rPr>
          <w:b w:val="0"/>
        </w:rPr>
        <w:t xml:space="preserve">. </w:t>
      </w:r>
      <w:r>
        <w:rPr>
          <w:b w:val="0"/>
        </w:rPr>
        <w:t xml:space="preserve">Mr. Brian Kauffman, </w:t>
      </w:r>
      <w:proofErr w:type="spellStart"/>
      <w:r>
        <w:rPr>
          <w:b w:val="0"/>
        </w:rPr>
        <w:t>EnerNOC</w:t>
      </w:r>
      <w:proofErr w:type="spellEnd"/>
      <w:r>
        <w:rPr>
          <w:b w:val="0"/>
        </w:rPr>
        <w:t xml:space="preserve"> Inc.,</w:t>
      </w:r>
      <w:r w:rsidRPr="00080556">
        <w:rPr>
          <w:b w:val="0"/>
        </w:rPr>
        <w:t xml:space="preserve"> will provide</w:t>
      </w:r>
      <w:r>
        <w:rPr>
          <w:b w:val="0"/>
        </w:rPr>
        <w:t xml:space="preserve"> an example and</w:t>
      </w:r>
      <w:r w:rsidRPr="00080556">
        <w:rPr>
          <w:b w:val="0"/>
        </w:rPr>
        <w:t xml:space="preserve"> additional education </w:t>
      </w:r>
      <w:r>
        <w:rPr>
          <w:b w:val="0"/>
        </w:rPr>
        <w:t xml:space="preserve">on the </w:t>
      </w:r>
      <w:r w:rsidRPr="00080556">
        <w:rPr>
          <w:b w:val="0"/>
        </w:rPr>
        <w:t>d</w:t>
      </w:r>
      <w:r>
        <w:rPr>
          <w:b w:val="0"/>
        </w:rPr>
        <w:t>esign components for Proposal D</w:t>
      </w:r>
      <w:r w:rsidRPr="00080556">
        <w:rPr>
          <w:b w:val="0"/>
        </w:rPr>
        <w:t>.</w:t>
      </w:r>
    </w:p>
    <w:p w:rsidR="00856598" w:rsidRPr="00856598" w:rsidRDefault="00856598" w:rsidP="00856598">
      <w:pPr>
        <w:pStyle w:val="SecondaryHeading-Numbered"/>
        <w:ind w:left="900" w:hanging="180"/>
      </w:pPr>
      <w:proofErr w:type="gramStart"/>
      <w:r>
        <w:rPr>
          <w:b w:val="0"/>
        </w:rPr>
        <w:t>b</w:t>
      </w:r>
      <w:proofErr w:type="gramEnd"/>
      <w:r>
        <w:rPr>
          <w:b w:val="0"/>
        </w:rPr>
        <w:t xml:space="preserve">. </w:t>
      </w:r>
      <w:r>
        <w:rPr>
          <w:b w:val="0"/>
        </w:rPr>
        <w:t>Mr. Skyler Marzewski, Monitoring Analytics,</w:t>
      </w:r>
      <w:r w:rsidRPr="00080556">
        <w:rPr>
          <w:b w:val="0"/>
        </w:rPr>
        <w:t xml:space="preserve"> will provide</w:t>
      </w:r>
      <w:r>
        <w:rPr>
          <w:b w:val="0"/>
        </w:rPr>
        <w:t xml:space="preserve"> an example calculation and </w:t>
      </w:r>
      <w:r w:rsidRPr="00080556">
        <w:rPr>
          <w:b w:val="0"/>
        </w:rPr>
        <w:t xml:space="preserve">education </w:t>
      </w:r>
      <w:r>
        <w:rPr>
          <w:b w:val="0"/>
        </w:rPr>
        <w:t>on the</w:t>
      </w:r>
      <w:r w:rsidRPr="00080556">
        <w:rPr>
          <w:b w:val="0"/>
        </w:rPr>
        <w:t xml:space="preserve"> </w:t>
      </w:r>
      <w:r>
        <w:rPr>
          <w:b w:val="0"/>
        </w:rPr>
        <w:t>performance rating for Proposal C</w:t>
      </w:r>
      <w:r w:rsidRPr="00080556">
        <w:rPr>
          <w:b w:val="0"/>
        </w:rPr>
        <w:t>.</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3539B" w:rsidTr="00FA2C19">
        <w:tc>
          <w:tcPr>
            <w:tcW w:w="3192" w:type="dxa"/>
            <w:vAlign w:val="center"/>
          </w:tcPr>
          <w:p w:rsidR="0093539B" w:rsidRDefault="0093539B" w:rsidP="0093539B">
            <w:pPr>
              <w:pStyle w:val="AttendeesList"/>
            </w:pPr>
            <w:r>
              <w:t>August 15,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September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October 17,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November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December 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4E2A5A" w:rsidRDefault="004E2A5A" w:rsidP="00DB29E9">
      <w:pPr>
        <w:pStyle w:val="DisclaimerHeading"/>
      </w:pPr>
    </w:p>
    <w:p w:rsidR="00BA3C23" w:rsidRDefault="00BA3C23" w:rsidP="00DB29E9">
      <w:pPr>
        <w:pStyle w:val="DisclaimerHeading"/>
      </w:pPr>
    </w:p>
    <w:p w:rsidR="00BA3C23" w:rsidRDefault="00BA3C23" w:rsidP="00DB29E9">
      <w:pPr>
        <w:pStyle w:val="DisclaimerHeading"/>
      </w:pPr>
    </w:p>
    <w:p w:rsidR="00BA3C23" w:rsidRDefault="00BA3C23" w:rsidP="00DB29E9">
      <w:pPr>
        <w:pStyle w:val="DisclaimerHeading"/>
      </w:pPr>
    </w:p>
    <w:p w:rsidR="00BA3C23" w:rsidRDefault="00BA3C23" w:rsidP="00DB29E9">
      <w:pPr>
        <w:pStyle w:val="DisclaimerHeading"/>
      </w:pPr>
    </w:p>
    <w:p w:rsidR="00BA3C23" w:rsidRDefault="00BA3C23" w:rsidP="00DB29E9">
      <w:pPr>
        <w:pStyle w:val="DisclaimerHeading"/>
      </w:pPr>
    </w:p>
    <w:p w:rsidR="00BA3C23" w:rsidRDefault="00BA3C23" w:rsidP="00DB29E9">
      <w:pPr>
        <w:pStyle w:val="DisclaimerHeading"/>
      </w:pPr>
    </w:p>
    <w:p w:rsidR="00BA3C23" w:rsidRDefault="00BA3C23" w:rsidP="00DB29E9">
      <w:pPr>
        <w:pStyle w:val="DisclaimerHeading"/>
      </w:pPr>
    </w:p>
    <w:p w:rsidR="00BA3C23" w:rsidRDefault="00BA3C23" w:rsidP="00DB29E9">
      <w:pPr>
        <w:pStyle w:val="DisclaimerHeading"/>
      </w:pPr>
    </w:p>
    <w:p w:rsidR="00BA3C23" w:rsidRDefault="00BA3C23" w:rsidP="00DB29E9">
      <w:pPr>
        <w:pStyle w:val="DisclaimerHeading"/>
      </w:pPr>
    </w:p>
    <w:p w:rsidR="00982FD4" w:rsidRDefault="00982FD4" w:rsidP="00DB29E9">
      <w:pPr>
        <w:pStyle w:val="DisclaimerHeading"/>
      </w:pPr>
    </w:p>
    <w:p w:rsidR="00982FD4" w:rsidRDefault="00982FD4"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363DBF" w:rsidRDefault="00363DBF" w:rsidP="00543422">
      <w:pPr>
        <w:pStyle w:val="Author"/>
      </w:pPr>
    </w:p>
    <w:p w:rsidR="00D569D4" w:rsidRDefault="00D569D4" w:rsidP="00543422">
      <w:pPr>
        <w:pStyle w:val="Author"/>
      </w:pPr>
    </w:p>
    <w:p w:rsidR="00BA3C23" w:rsidRDefault="00BA3C23"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BB" w:rsidRDefault="001D69BB" w:rsidP="00B62597">
      <w:pPr>
        <w:spacing w:after="0" w:line="240" w:lineRule="auto"/>
      </w:pPr>
      <w:r>
        <w:separator/>
      </w:r>
    </w:p>
  </w:endnote>
  <w:endnote w:type="continuationSeparator" w:id="0">
    <w:p w:rsidR="001D69BB" w:rsidRDefault="001D69B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D6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659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BB" w:rsidRDefault="001D69BB" w:rsidP="00B62597">
      <w:pPr>
        <w:spacing w:after="0" w:line="240" w:lineRule="auto"/>
      </w:pPr>
      <w:r>
        <w:separator/>
      </w:r>
    </w:p>
  </w:footnote>
  <w:footnote w:type="continuationSeparator" w:id="0">
    <w:p w:rsidR="001D69BB" w:rsidRDefault="001D69B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D69BB">
    <w:pPr>
      <w:rPr>
        <w:sz w:val="16"/>
      </w:rPr>
    </w:pPr>
  </w:p>
  <w:p w:rsidR="003C17E2" w:rsidRDefault="001D69B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B4A4A"/>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B86381"/>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8459B"/>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5"/>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8"/>
  </w:num>
  <w:num w:numId="17">
    <w:abstractNumId w:val="7"/>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7FB9"/>
    <w:rsid w:val="000333FF"/>
    <w:rsid w:val="00033447"/>
    <w:rsid w:val="00037081"/>
    <w:rsid w:val="00047938"/>
    <w:rsid w:val="00053326"/>
    <w:rsid w:val="000540D3"/>
    <w:rsid w:val="00056A02"/>
    <w:rsid w:val="00067FC0"/>
    <w:rsid w:val="0007709F"/>
    <w:rsid w:val="00080556"/>
    <w:rsid w:val="000825F8"/>
    <w:rsid w:val="000A5B62"/>
    <w:rsid w:val="000A7BE4"/>
    <w:rsid w:val="000B526D"/>
    <w:rsid w:val="000D51BE"/>
    <w:rsid w:val="000E1973"/>
    <w:rsid w:val="00105794"/>
    <w:rsid w:val="001243C3"/>
    <w:rsid w:val="001339AC"/>
    <w:rsid w:val="001455B8"/>
    <w:rsid w:val="0015030A"/>
    <w:rsid w:val="00150AE2"/>
    <w:rsid w:val="00166E9B"/>
    <w:rsid w:val="00183DCC"/>
    <w:rsid w:val="001B2242"/>
    <w:rsid w:val="001B2BDC"/>
    <w:rsid w:val="001B47CB"/>
    <w:rsid w:val="001C0CC0"/>
    <w:rsid w:val="001C37FA"/>
    <w:rsid w:val="001C41E7"/>
    <w:rsid w:val="001D3B68"/>
    <w:rsid w:val="001D69BB"/>
    <w:rsid w:val="001E1BF4"/>
    <w:rsid w:val="001F4C43"/>
    <w:rsid w:val="0020262B"/>
    <w:rsid w:val="002113BD"/>
    <w:rsid w:val="00230BF2"/>
    <w:rsid w:val="00252712"/>
    <w:rsid w:val="0025790F"/>
    <w:rsid w:val="00264E55"/>
    <w:rsid w:val="002879A3"/>
    <w:rsid w:val="002912D0"/>
    <w:rsid w:val="002B0741"/>
    <w:rsid w:val="002B2F98"/>
    <w:rsid w:val="002B4CD8"/>
    <w:rsid w:val="002D034C"/>
    <w:rsid w:val="002D1F35"/>
    <w:rsid w:val="002D5082"/>
    <w:rsid w:val="00305238"/>
    <w:rsid w:val="003130AF"/>
    <w:rsid w:val="003251CE"/>
    <w:rsid w:val="00337321"/>
    <w:rsid w:val="003559BB"/>
    <w:rsid w:val="00361061"/>
    <w:rsid w:val="00363DBF"/>
    <w:rsid w:val="00364FA6"/>
    <w:rsid w:val="00373589"/>
    <w:rsid w:val="0038665C"/>
    <w:rsid w:val="00386FB4"/>
    <w:rsid w:val="003A1E88"/>
    <w:rsid w:val="003B55E1"/>
    <w:rsid w:val="003D7E5C"/>
    <w:rsid w:val="003E7A73"/>
    <w:rsid w:val="00406182"/>
    <w:rsid w:val="00431DFC"/>
    <w:rsid w:val="00433D9E"/>
    <w:rsid w:val="00446F63"/>
    <w:rsid w:val="00470099"/>
    <w:rsid w:val="00491490"/>
    <w:rsid w:val="00493A70"/>
    <w:rsid w:val="004955DE"/>
    <w:rsid w:val="004969FA"/>
    <w:rsid w:val="004A256F"/>
    <w:rsid w:val="004B1B12"/>
    <w:rsid w:val="004E14BB"/>
    <w:rsid w:val="004E2A5A"/>
    <w:rsid w:val="004E724A"/>
    <w:rsid w:val="004E7E65"/>
    <w:rsid w:val="005077FD"/>
    <w:rsid w:val="00512061"/>
    <w:rsid w:val="005317D9"/>
    <w:rsid w:val="00543422"/>
    <w:rsid w:val="00564DEE"/>
    <w:rsid w:val="0057441E"/>
    <w:rsid w:val="00581A41"/>
    <w:rsid w:val="00592D7D"/>
    <w:rsid w:val="005A303B"/>
    <w:rsid w:val="005B02C2"/>
    <w:rsid w:val="005B29D1"/>
    <w:rsid w:val="005D6D05"/>
    <w:rsid w:val="005E3785"/>
    <w:rsid w:val="005F4C03"/>
    <w:rsid w:val="005F78F9"/>
    <w:rsid w:val="00602967"/>
    <w:rsid w:val="00604D0A"/>
    <w:rsid w:val="006054F1"/>
    <w:rsid w:val="00606F11"/>
    <w:rsid w:val="00613768"/>
    <w:rsid w:val="0064547D"/>
    <w:rsid w:val="00646828"/>
    <w:rsid w:val="00655A5E"/>
    <w:rsid w:val="00663FC6"/>
    <w:rsid w:val="00692999"/>
    <w:rsid w:val="006B358C"/>
    <w:rsid w:val="006B60F6"/>
    <w:rsid w:val="006C01C1"/>
    <w:rsid w:val="006C6EAC"/>
    <w:rsid w:val="006E0E43"/>
    <w:rsid w:val="006F0147"/>
    <w:rsid w:val="00712CAA"/>
    <w:rsid w:val="00716A8B"/>
    <w:rsid w:val="0074563A"/>
    <w:rsid w:val="00754C6D"/>
    <w:rsid w:val="00755096"/>
    <w:rsid w:val="00756B83"/>
    <w:rsid w:val="00792152"/>
    <w:rsid w:val="0079657A"/>
    <w:rsid w:val="007A20DC"/>
    <w:rsid w:val="007A34A3"/>
    <w:rsid w:val="007A4788"/>
    <w:rsid w:val="007B480E"/>
    <w:rsid w:val="007E7CAB"/>
    <w:rsid w:val="007F39E2"/>
    <w:rsid w:val="0080574E"/>
    <w:rsid w:val="008154F6"/>
    <w:rsid w:val="00837B12"/>
    <w:rsid w:val="00841282"/>
    <w:rsid w:val="00844AA3"/>
    <w:rsid w:val="00854F0E"/>
    <w:rsid w:val="00856598"/>
    <w:rsid w:val="008702D2"/>
    <w:rsid w:val="00882652"/>
    <w:rsid w:val="00887422"/>
    <w:rsid w:val="008A321E"/>
    <w:rsid w:val="008A4E76"/>
    <w:rsid w:val="008E7B23"/>
    <w:rsid w:val="00917386"/>
    <w:rsid w:val="009279A1"/>
    <w:rsid w:val="00934D19"/>
    <w:rsid w:val="0093539B"/>
    <w:rsid w:val="009515CF"/>
    <w:rsid w:val="00952005"/>
    <w:rsid w:val="009763F9"/>
    <w:rsid w:val="00982FD4"/>
    <w:rsid w:val="009A5430"/>
    <w:rsid w:val="009B404B"/>
    <w:rsid w:val="009B4A2D"/>
    <w:rsid w:val="009B77ED"/>
    <w:rsid w:val="009C15C4"/>
    <w:rsid w:val="009C3C0F"/>
    <w:rsid w:val="009D0B4C"/>
    <w:rsid w:val="009D339A"/>
    <w:rsid w:val="009E100F"/>
    <w:rsid w:val="009F53F9"/>
    <w:rsid w:val="00A05391"/>
    <w:rsid w:val="00A14B54"/>
    <w:rsid w:val="00A317A9"/>
    <w:rsid w:val="00A32F69"/>
    <w:rsid w:val="00A50E1C"/>
    <w:rsid w:val="00A63D23"/>
    <w:rsid w:val="00A74A7F"/>
    <w:rsid w:val="00AA58D7"/>
    <w:rsid w:val="00AC647E"/>
    <w:rsid w:val="00B0556C"/>
    <w:rsid w:val="00B0772E"/>
    <w:rsid w:val="00B133DA"/>
    <w:rsid w:val="00B16D64"/>
    <w:rsid w:val="00B16D95"/>
    <w:rsid w:val="00B20316"/>
    <w:rsid w:val="00B34E3C"/>
    <w:rsid w:val="00B50A45"/>
    <w:rsid w:val="00B62597"/>
    <w:rsid w:val="00B62DFF"/>
    <w:rsid w:val="00B63366"/>
    <w:rsid w:val="00B636C6"/>
    <w:rsid w:val="00B72DFF"/>
    <w:rsid w:val="00B87D3A"/>
    <w:rsid w:val="00B91E9D"/>
    <w:rsid w:val="00B976F6"/>
    <w:rsid w:val="00BA3C23"/>
    <w:rsid w:val="00BA6146"/>
    <w:rsid w:val="00BB531B"/>
    <w:rsid w:val="00BC5A5B"/>
    <w:rsid w:val="00BD0998"/>
    <w:rsid w:val="00BD2CC3"/>
    <w:rsid w:val="00BD2D33"/>
    <w:rsid w:val="00BF331B"/>
    <w:rsid w:val="00BF6DBD"/>
    <w:rsid w:val="00C01268"/>
    <w:rsid w:val="00C01286"/>
    <w:rsid w:val="00C01931"/>
    <w:rsid w:val="00C03D22"/>
    <w:rsid w:val="00C07295"/>
    <w:rsid w:val="00C2467D"/>
    <w:rsid w:val="00C439EC"/>
    <w:rsid w:val="00C47AEB"/>
    <w:rsid w:val="00C62C51"/>
    <w:rsid w:val="00C6678A"/>
    <w:rsid w:val="00C72168"/>
    <w:rsid w:val="00C74160"/>
    <w:rsid w:val="00C754CC"/>
    <w:rsid w:val="00C757F4"/>
    <w:rsid w:val="00C8520F"/>
    <w:rsid w:val="00C92C83"/>
    <w:rsid w:val="00CA49B9"/>
    <w:rsid w:val="00CA65C8"/>
    <w:rsid w:val="00CB19DE"/>
    <w:rsid w:val="00CB475B"/>
    <w:rsid w:val="00CC1B47"/>
    <w:rsid w:val="00CD1BB5"/>
    <w:rsid w:val="00CD6E34"/>
    <w:rsid w:val="00CE0993"/>
    <w:rsid w:val="00CF0240"/>
    <w:rsid w:val="00CF5571"/>
    <w:rsid w:val="00D136EA"/>
    <w:rsid w:val="00D251ED"/>
    <w:rsid w:val="00D2553F"/>
    <w:rsid w:val="00D33105"/>
    <w:rsid w:val="00D33115"/>
    <w:rsid w:val="00D414DF"/>
    <w:rsid w:val="00D55FAF"/>
    <w:rsid w:val="00D569D4"/>
    <w:rsid w:val="00D636B9"/>
    <w:rsid w:val="00D752E4"/>
    <w:rsid w:val="00D806E6"/>
    <w:rsid w:val="00D950FE"/>
    <w:rsid w:val="00D95949"/>
    <w:rsid w:val="00DA38C2"/>
    <w:rsid w:val="00DB29E9"/>
    <w:rsid w:val="00DD69AD"/>
    <w:rsid w:val="00DE33E0"/>
    <w:rsid w:val="00DE34CF"/>
    <w:rsid w:val="00DE3B8C"/>
    <w:rsid w:val="00DF2944"/>
    <w:rsid w:val="00DF4313"/>
    <w:rsid w:val="00DF4CC3"/>
    <w:rsid w:val="00E17555"/>
    <w:rsid w:val="00E449AA"/>
    <w:rsid w:val="00E61E76"/>
    <w:rsid w:val="00E74B8A"/>
    <w:rsid w:val="00E9679D"/>
    <w:rsid w:val="00EB68B0"/>
    <w:rsid w:val="00EE4703"/>
    <w:rsid w:val="00EE5E1F"/>
    <w:rsid w:val="00F34758"/>
    <w:rsid w:val="00F41905"/>
    <w:rsid w:val="00F4190F"/>
    <w:rsid w:val="00F95A0C"/>
    <w:rsid w:val="00FA257D"/>
    <w:rsid w:val="00FA7B65"/>
    <w:rsid w:val="00FC2B9A"/>
    <w:rsid w:val="00FC5037"/>
    <w:rsid w:val="00FC790D"/>
    <w:rsid w:val="00FD22C1"/>
    <w:rsid w:val="00FD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45390643">
      <w:bodyDiv w:val="1"/>
      <w:marLeft w:val="0"/>
      <w:marRight w:val="0"/>
      <w:marTop w:val="0"/>
      <w:marBottom w:val="0"/>
      <w:divBdr>
        <w:top w:val="none" w:sz="0" w:space="0" w:color="auto"/>
        <w:left w:val="none" w:sz="0" w:space="0" w:color="auto"/>
        <w:bottom w:val="none" w:sz="0" w:space="0" w:color="auto"/>
        <w:right w:val="none" w:sz="0" w:space="0" w:color="auto"/>
      </w:divBdr>
    </w:div>
    <w:div w:id="899247888">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496259599">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committees-groups/task-forces/sodrstf/20180802/20180802-item-02-draft-minutes-20180725.ash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34</cp:revision>
  <cp:lastPrinted>2018-07-17T18:19:00Z</cp:lastPrinted>
  <dcterms:created xsi:type="dcterms:W3CDTF">2018-07-16T11:27:00Z</dcterms:created>
  <dcterms:modified xsi:type="dcterms:W3CDTF">2018-07-31T19:58:00Z</dcterms:modified>
</cp:coreProperties>
</file>