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D968B3" w:rsidRPr="00B62597" w:rsidRDefault="00D968B3" w:rsidP="00D968B3">
      <w:pPr>
        <w:pStyle w:val="MeetingDetails"/>
        <w:tabs>
          <w:tab w:val="left" w:pos="2145"/>
        </w:tabs>
      </w:pPr>
      <w:r>
        <w:t>Transmission Replacement Processes Senior Task Force (TRPSTF)</w:t>
      </w:r>
    </w:p>
    <w:p w:rsidR="00D968B3" w:rsidRPr="00B62597" w:rsidRDefault="00D968B3" w:rsidP="00D968B3">
      <w:pPr>
        <w:pStyle w:val="MeetingDetails"/>
      </w:pPr>
      <w:r>
        <w:t>PJM Conference and Training Center</w:t>
      </w:r>
    </w:p>
    <w:p w:rsidR="00B62597" w:rsidRPr="00B62597" w:rsidRDefault="0012457B" w:rsidP="00755096">
      <w:pPr>
        <w:pStyle w:val="MeetingDetails"/>
      </w:pPr>
      <w:r>
        <w:t>November 29</w:t>
      </w:r>
      <w:r w:rsidR="002B2F98">
        <w:t xml:space="preserve">, </w:t>
      </w:r>
      <w:r w:rsidR="00010057">
        <w:t>201</w:t>
      </w:r>
      <w:r w:rsidR="00DC5B10">
        <w:t>7</w:t>
      </w:r>
    </w:p>
    <w:p w:rsidR="00B62597" w:rsidRPr="00B62597" w:rsidRDefault="00D968B3" w:rsidP="00755096">
      <w:pPr>
        <w:pStyle w:val="MeetingDetails"/>
        <w:rPr>
          <w:sz w:val="28"/>
          <w:u w:val="single"/>
        </w:rPr>
      </w:pPr>
      <w:r>
        <w:t>9</w:t>
      </w:r>
      <w:r w:rsidR="00DC5B10">
        <w:t>:</w:t>
      </w:r>
      <w:r>
        <w:t>3</w:t>
      </w:r>
      <w:r w:rsidR="00DC5B10">
        <w:t>0</w:t>
      </w:r>
      <w:r w:rsidR="002B2F98">
        <w:t xml:space="preserve"> </w:t>
      </w:r>
      <w:r>
        <w:t>a</w:t>
      </w:r>
      <w:r w:rsidR="002B2F98">
        <w:t xml:space="preserve">.m. – </w:t>
      </w:r>
      <w:r>
        <w:t>3</w:t>
      </w:r>
      <w:r w:rsidR="00010057">
        <w:t xml:space="preserve">:00 </w:t>
      </w:r>
      <w:r w:rsidR="0065672D">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41B49" w:rsidP="003B55E1">
      <w:pPr>
        <w:pStyle w:val="PrimaryHeading"/>
        <w:rPr>
          <w:caps/>
        </w:rPr>
      </w:pPr>
      <w:bookmarkStart w:id="1" w:name="OLE_LINK5"/>
      <w:bookmarkStart w:id="2" w:name="OLE_LINK3"/>
      <w:r>
        <w:t>Administration</w:t>
      </w:r>
    </w:p>
    <w:bookmarkEnd w:id="1"/>
    <w:bookmarkEnd w:id="2"/>
    <w:p w:rsidR="00B62597" w:rsidRPr="00B057C3" w:rsidRDefault="0065672D" w:rsidP="009158CB">
      <w:pPr>
        <w:pStyle w:val="SecondaryHeading-Numbered"/>
        <w:tabs>
          <w:tab w:val="clear" w:pos="0"/>
        </w:tabs>
        <w:ind w:left="720" w:right="360" w:hanging="720"/>
        <w:rPr>
          <w:b w:val="0"/>
        </w:rPr>
      </w:pPr>
      <w:r w:rsidRPr="00B057C3">
        <w:rPr>
          <w:b w:val="0"/>
        </w:rPr>
        <w:t>Call to order, roll call</w:t>
      </w:r>
      <w:r w:rsidR="00B057C3" w:rsidRPr="00B057C3">
        <w:rPr>
          <w:b w:val="0"/>
        </w:rPr>
        <w:t xml:space="preserve">, </w:t>
      </w:r>
      <w:r w:rsidR="004C7402">
        <w:rPr>
          <w:b w:val="0"/>
        </w:rPr>
        <w:t xml:space="preserve">review of meeting minutes, </w:t>
      </w:r>
      <w:r w:rsidR="00B057C3" w:rsidRPr="00B057C3">
        <w:rPr>
          <w:b w:val="0"/>
        </w:rPr>
        <w:t>review of the Anti-trust, Code of Conduct, and Media Participation Guidelines</w:t>
      </w:r>
      <w:r w:rsidRPr="00B057C3">
        <w:rPr>
          <w:b w:val="0"/>
        </w:rPr>
        <w:t xml:space="preserve"> and request for additional agenda items.</w:t>
      </w:r>
    </w:p>
    <w:p w:rsidR="001D3B68" w:rsidRPr="00DB29E9" w:rsidRDefault="00A41B49" w:rsidP="001D3B68">
      <w:pPr>
        <w:pStyle w:val="PrimaryHeading"/>
      </w:pPr>
      <w:r>
        <w:t>Review</w:t>
      </w:r>
      <w:r w:rsidR="0000080A">
        <w:t xml:space="preserve"> of Action Items</w:t>
      </w:r>
    </w:p>
    <w:p w:rsidR="001B2242" w:rsidRPr="0000080A" w:rsidRDefault="00C962B3" w:rsidP="0000080A">
      <w:pPr>
        <w:pStyle w:val="ListSubhead1"/>
        <w:ind w:left="0" w:firstLine="0"/>
        <w:rPr>
          <w:b w:val="0"/>
        </w:rPr>
      </w:pPr>
      <w:r w:rsidRPr="0000080A">
        <w:rPr>
          <w:b w:val="0"/>
        </w:rPr>
        <w:t xml:space="preserve">Mr. Barrett will review the </w:t>
      </w:r>
      <w:r w:rsidR="000F3B25" w:rsidRPr="0000080A">
        <w:rPr>
          <w:b w:val="0"/>
        </w:rPr>
        <w:t>action items</w:t>
      </w:r>
      <w:r w:rsidRPr="0000080A">
        <w:rPr>
          <w:b w:val="0"/>
        </w:rPr>
        <w:t xml:space="preserve"> as </w:t>
      </w:r>
      <w:r w:rsidR="004C7402" w:rsidRPr="0000080A">
        <w:rPr>
          <w:b w:val="0"/>
        </w:rPr>
        <w:t>updated</w:t>
      </w:r>
      <w:r w:rsidRPr="0000080A">
        <w:rPr>
          <w:b w:val="0"/>
        </w:rPr>
        <w:t xml:space="preserve"> </w:t>
      </w:r>
      <w:r w:rsidR="004C7402" w:rsidRPr="0000080A">
        <w:rPr>
          <w:b w:val="0"/>
        </w:rPr>
        <w:t xml:space="preserve">from </w:t>
      </w:r>
      <w:r w:rsidR="0000080A">
        <w:rPr>
          <w:b w:val="0"/>
        </w:rPr>
        <w:t xml:space="preserve">the </w:t>
      </w:r>
      <w:r w:rsidR="0012457B">
        <w:rPr>
          <w:b w:val="0"/>
        </w:rPr>
        <w:t>10/25</w:t>
      </w:r>
      <w:r w:rsidRPr="0000080A">
        <w:rPr>
          <w:b w:val="0"/>
        </w:rPr>
        <w:t xml:space="preserve"> TRPSTF</w:t>
      </w:r>
      <w:r w:rsidR="004C7402" w:rsidRPr="0000080A">
        <w:rPr>
          <w:b w:val="0"/>
        </w:rPr>
        <w:t xml:space="preserve"> meeting</w:t>
      </w:r>
      <w:r w:rsidRPr="0000080A">
        <w:rPr>
          <w:b w:val="0"/>
        </w:rPr>
        <w:t xml:space="preserve">. </w:t>
      </w:r>
    </w:p>
    <w:p w:rsidR="009B5EBF" w:rsidRPr="00B62597" w:rsidRDefault="0000080A" w:rsidP="009B5EBF">
      <w:pPr>
        <w:pStyle w:val="PrimaryHeading"/>
        <w:rPr>
          <w:caps/>
        </w:rPr>
      </w:pPr>
      <w:r>
        <w:t xml:space="preserve">PJM Position </w:t>
      </w:r>
      <w:r w:rsidR="0012457B">
        <w:t xml:space="preserve">on Liability </w:t>
      </w:r>
      <w:r>
        <w:t xml:space="preserve"> </w:t>
      </w:r>
    </w:p>
    <w:p w:rsidR="0000080A" w:rsidRDefault="0000080A" w:rsidP="0000080A">
      <w:pPr>
        <w:pStyle w:val="ListSubhead1"/>
        <w:ind w:left="720" w:hanging="720"/>
        <w:rPr>
          <w:b w:val="0"/>
        </w:rPr>
      </w:pPr>
      <w:r w:rsidRPr="0000080A">
        <w:rPr>
          <w:b w:val="0"/>
        </w:rPr>
        <w:t>PJM</w:t>
      </w:r>
      <w:r>
        <w:rPr>
          <w:b w:val="0"/>
        </w:rPr>
        <w:t xml:space="preserve"> </w:t>
      </w:r>
      <w:r w:rsidR="00A25FE3">
        <w:rPr>
          <w:b w:val="0"/>
        </w:rPr>
        <w:t xml:space="preserve">staff </w:t>
      </w:r>
      <w:r>
        <w:rPr>
          <w:b w:val="0"/>
        </w:rPr>
        <w:t xml:space="preserve">will present its </w:t>
      </w:r>
      <w:r w:rsidRPr="0000080A">
        <w:rPr>
          <w:b w:val="0"/>
        </w:rPr>
        <w:t xml:space="preserve">position on </w:t>
      </w:r>
      <w:r w:rsidR="006133D7">
        <w:rPr>
          <w:b w:val="0"/>
        </w:rPr>
        <w:t>context of l</w:t>
      </w:r>
      <w:r w:rsidR="0012457B">
        <w:rPr>
          <w:b w:val="0"/>
        </w:rPr>
        <w:t xml:space="preserve">iability in regards to AMP’s </w:t>
      </w:r>
      <w:r w:rsidR="00BA5220">
        <w:rPr>
          <w:b w:val="0"/>
        </w:rPr>
        <w:t>End of Life</w:t>
      </w:r>
      <w:r w:rsidR="006133D7">
        <w:rPr>
          <w:b w:val="0"/>
        </w:rPr>
        <w:t xml:space="preserve"> project proposal. </w:t>
      </w:r>
    </w:p>
    <w:p w:rsidR="0000080A" w:rsidRPr="00B62597" w:rsidRDefault="0000080A" w:rsidP="0000080A">
      <w:pPr>
        <w:pStyle w:val="PrimaryHeading"/>
        <w:rPr>
          <w:caps/>
        </w:rPr>
      </w:pPr>
      <w:r>
        <w:t>EOL Term Discussion</w:t>
      </w:r>
    </w:p>
    <w:p w:rsidR="00871C88" w:rsidRDefault="006133D7" w:rsidP="009158CB">
      <w:pPr>
        <w:pStyle w:val="ListSubhead1"/>
        <w:ind w:left="720" w:hanging="720"/>
        <w:rPr>
          <w:b w:val="0"/>
        </w:rPr>
      </w:pPr>
      <w:r>
        <w:rPr>
          <w:b w:val="0"/>
        </w:rPr>
        <w:t xml:space="preserve">Mr. Ringhausen will discuss the proposed EOL definition. </w:t>
      </w:r>
    </w:p>
    <w:p w:rsidR="0000080A" w:rsidRPr="0000080A" w:rsidRDefault="0000080A" w:rsidP="0000080A">
      <w:pPr>
        <w:pStyle w:val="PrimaryHeading"/>
      </w:pPr>
      <w:r>
        <w:t>Design Components Solution Matrix</w:t>
      </w:r>
      <w:r w:rsidR="001F5D1B">
        <w:t xml:space="preserve"> Discussion</w:t>
      </w:r>
    </w:p>
    <w:p w:rsidR="0000080A" w:rsidRDefault="001F5D1B" w:rsidP="0000080A">
      <w:pPr>
        <w:pStyle w:val="ListSubhead1"/>
        <w:ind w:left="720" w:hanging="720"/>
        <w:rPr>
          <w:b w:val="0"/>
        </w:rPr>
      </w:pPr>
      <w:r>
        <w:rPr>
          <w:b w:val="0"/>
        </w:rPr>
        <w:t>Responses to questions raised at previous meeting</w:t>
      </w:r>
    </w:p>
    <w:p w:rsidR="00CE0BF8" w:rsidRDefault="001F5D1B" w:rsidP="00CE0BF8">
      <w:pPr>
        <w:pStyle w:val="ListSubhead1"/>
        <w:ind w:left="720" w:right="90" w:hanging="720"/>
        <w:rPr>
          <w:b w:val="0"/>
        </w:rPr>
      </w:pPr>
      <w:r>
        <w:rPr>
          <w:b w:val="0"/>
        </w:rPr>
        <w:t>Any new questions to new or existing design components</w:t>
      </w:r>
    </w:p>
    <w:p w:rsidR="001F5D1B" w:rsidRDefault="001F5D1B" w:rsidP="00CE0BF8">
      <w:pPr>
        <w:pStyle w:val="ListSubhead1"/>
        <w:ind w:left="720" w:right="90" w:hanging="720"/>
        <w:rPr>
          <w:b w:val="0"/>
        </w:rPr>
      </w:pPr>
      <w:r>
        <w:rPr>
          <w:b w:val="0"/>
        </w:rPr>
        <w:t>Any new design components</w:t>
      </w:r>
    </w:p>
    <w:p w:rsidR="001F5D1B" w:rsidRDefault="001F5D1B" w:rsidP="00CE0BF8">
      <w:pPr>
        <w:pStyle w:val="ListSubhead1"/>
        <w:ind w:left="720" w:right="90" w:hanging="720"/>
        <w:rPr>
          <w:b w:val="0"/>
        </w:rPr>
      </w:pPr>
      <w:r>
        <w:rPr>
          <w:b w:val="0"/>
        </w:rPr>
        <w:t>Discussion</w:t>
      </w:r>
    </w:p>
    <w:p w:rsidR="001F5D1B" w:rsidRDefault="001F5D1B" w:rsidP="00CE0BF8">
      <w:pPr>
        <w:pStyle w:val="ListSubhead1"/>
        <w:ind w:left="720" w:right="90" w:hanging="720"/>
        <w:rPr>
          <w:b w:val="0"/>
        </w:rPr>
      </w:pPr>
      <w:r>
        <w:rPr>
          <w:b w:val="0"/>
        </w:rPr>
        <w:t>Stakeholder assignment – review latest revision on discrete design components</w:t>
      </w:r>
    </w:p>
    <w:p w:rsidR="001F5D1B" w:rsidRPr="00CE0BF8" w:rsidRDefault="001F5D1B" w:rsidP="00CE0BF8">
      <w:pPr>
        <w:pStyle w:val="ListSubhead1"/>
        <w:ind w:left="720" w:right="90" w:hanging="720"/>
        <w:rPr>
          <w:b w:val="0"/>
        </w:rPr>
      </w:pPr>
      <w:r>
        <w:rPr>
          <w:b w:val="0"/>
        </w:rPr>
        <w:t>Next meeting – determine if we have concluded design component phase</w:t>
      </w:r>
    </w:p>
    <w:tbl>
      <w:tblPr>
        <w:tblStyle w:val="TableGrid"/>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856"/>
        <w:gridCol w:w="90"/>
        <w:gridCol w:w="3444"/>
      </w:tblGrid>
      <w:tr w:rsidR="00BB531B" w:rsidTr="006133D7">
        <w:tc>
          <w:tcPr>
            <w:tcW w:w="9582" w:type="dxa"/>
            <w:gridSpan w:val="4"/>
          </w:tcPr>
          <w:p w:rsidR="00BB531B" w:rsidRDefault="00606F11" w:rsidP="00BB531B">
            <w:pPr>
              <w:pStyle w:val="PrimaryHeading"/>
            </w:pPr>
            <w:r>
              <w:t>Future Meeting Dates</w:t>
            </w:r>
          </w:p>
        </w:tc>
      </w:tr>
      <w:tr w:rsidR="00081F78" w:rsidRPr="007460BB" w:rsidTr="006133D7">
        <w:tc>
          <w:tcPr>
            <w:tcW w:w="3192" w:type="dxa"/>
            <w:vAlign w:val="center"/>
          </w:tcPr>
          <w:p w:rsidR="00081F78" w:rsidRPr="007460BB" w:rsidRDefault="006133D7" w:rsidP="006133D7">
            <w:pPr>
              <w:pStyle w:val="AttendeesList"/>
              <w:rPr>
                <w:sz w:val="24"/>
                <w:szCs w:val="22"/>
              </w:rPr>
            </w:pPr>
            <w:r>
              <w:rPr>
                <w:sz w:val="24"/>
                <w:szCs w:val="22"/>
              </w:rPr>
              <w:t>February</w:t>
            </w:r>
            <w:r w:rsidR="00081F78">
              <w:rPr>
                <w:sz w:val="24"/>
                <w:szCs w:val="22"/>
              </w:rPr>
              <w:t xml:space="preserve"> </w:t>
            </w:r>
            <w:r>
              <w:rPr>
                <w:sz w:val="24"/>
                <w:szCs w:val="22"/>
              </w:rPr>
              <w:t>1</w:t>
            </w:r>
            <w:r w:rsidR="00081F78" w:rsidRPr="007460BB">
              <w:rPr>
                <w:sz w:val="24"/>
                <w:szCs w:val="22"/>
              </w:rPr>
              <w:t>, 201</w:t>
            </w:r>
            <w:r>
              <w:rPr>
                <w:sz w:val="24"/>
                <w:szCs w:val="22"/>
              </w:rPr>
              <w:t>8</w:t>
            </w:r>
          </w:p>
        </w:tc>
        <w:tc>
          <w:tcPr>
            <w:tcW w:w="2856" w:type="dxa"/>
            <w:vAlign w:val="center"/>
          </w:tcPr>
          <w:p w:rsidR="00081F78" w:rsidRPr="007460BB" w:rsidRDefault="00081F78" w:rsidP="000241A6">
            <w:pPr>
              <w:pStyle w:val="AttendeesList"/>
              <w:rPr>
                <w:sz w:val="24"/>
                <w:szCs w:val="22"/>
              </w:rPr>
            </w:pPr>
            <w:r w:rsidRPr="007460BB">
              <w:rPr>
                <w:sz w:val="24"/>
                <w:szCs w:val="22"/>
              </w:rPr>
              <w:t>9:</w:t>
            </w:r>
            <w:r>
              <w:rPr>
                <w:sz w:val="24"/>
                <w:szCs w:val="22"/>
              </w:rPr>
              <w:t>3</w:t>
            </w:r>
            <w:r w:rsidRPr="007460BB">
              <w:rPr>
                <w:sz w:val="24"/>
                <w:szCs w:val="22"/>
              </w:rPr>
              <w:t xml:space="preserve">0 a.m. – </w:t>
            </w:r>
            <w:r>
              <w:rPr>
                <w:sz w:val="24"/>
                <w:szCs w:val="22"/>
              </w:rPr>
              <w:t>3</w:t>
            </w:r>
            <w:r w:rsidRPr="007460BB">
              <w:rPr>
                <w:sz w:val="24"/>
                <w:szCs w:val="22"/>
              </w:rPr>
              <w:t>:00 p.m.</w:t>
            </w:r>
          </w:p>
        </w:tc>
        <w:tc>
          <w:tcPr>
            <w:tcW w:w="3534" w:type="dxa"/>
            <w:gridSpan w:val="2"/>
            <w:vAlign w:val="center"/>
          </w:tcPr>
          <w:p w:rsidR="00081F78" w:rsidRPr="007460BB" w:rsidRDefault="00081F78" w:rsidP="000241A6">
            <w:pPr>
              <w:pStyle w:val="AttendeesList"/>
              <w:rPr>
                <w:sz w:val="24"/>
                <w:szCs w:val="22"/>
              </w:rPr>
            </w:pPr>
            <w:r>
              <w:rPr>
                <w:sz w:val="24"/>
                <w:szCs w:val="22"/>
              </w:rPr>
              <w:t xml:space="preserve">PJM CTC &amp; </w:t>
            </w:r>
            <w:r w:rsidRPr="007460BB">
              <w:rPr>
                <w:sz w:val="24"/>
                <w:szCs w:val="22"/>
              </w:rPr>
              <w:t>WebEx</w:t>
            </w:r>
            <w:r>
              <w:rPr>
                <w:sz w:val="24"/>
                <w:szCs w:val="22"/>
              </w:rPr>
              <w:t>/Teleconference</w:t>
            </w:r>
          </w:p>
        </w:tc>
      </w:tr>
      <w:tr w:rsidR="006133D7" w:rsidRPr="006133D7" w:rsidTr="006133D7">
        <w:tc>
          <w:tcPr>
            <w:tcW w:w="3192" w:type="dxa"/>
            <w:vAlign w:val="center"/>
          </w:tcPr>
          <w:p w:rsidR="006133D7" w:rsidRPr="007460BB" w:rsidRDefault="006133D7" w:rsidP="006133D7">
            <w:pPr>
              <w:pStyle w:val="AttendeesList"/>
              <w:rPr>
                <w:sz w:val="24"/>
                <w:szCs w:val="22"/>
              </w:rPr>
            </w:pPr>
            <w:r>
              <w:rPr>
                <w:sz w:val="24"/>
                <w:szCs w:val="22"/>
              </w:rPr>
              <w:t>February 23</w:t>
            </w:r>
            <w:r w:rsidRPr="007460BB">
              <w:rPr>
                <w:sz w:val="24"/>
                <w:szCs w:val="22"/>
              </w:rPr>
              <w:t>, 201</w:t>
            </w:r>
            <w:r>
              <w:rPr>
                <w:sz w:val="24"/>
                <w:szCs w:val="22"/>
              </w:rPr>
              <w:t>8</w:t>
            </w:r>
          </w:p>
        </w:tc>
        <w:tc>
          <w:tcPr>
            <w:tcW w:w="2946" w:type="dxa"/>
            <w:gridSpan w:val="2"/>
            <w:vAlign w:val="center"/>
          </w:tcPr>
          <w:p w:rsidR="006133D7" w:rsidRPr="007460BB" w:rsidRDefault="006133D7" w:rsidP="004B54E6">
            <w:pPr>
              <w:pStyle w:val="AttendeesList"/>
              <w:rPr>
                <w:sz w:val="24"/>
                <w:szCs w:val="22"/>
              </w:rPr>
            </w:pPr>
            <w:r w:rsidRPr="007460BB">
              <w:rPr>
                <w:sz w:val="24"/>
                <w:szCs w:val="22"/>
              </w:rPr>
              <w:t>9:</w:t>
            </w:r>
            <w:r>
              <w:rPr>
                <w:sz w:val="24"/>
                <w:szCs w:val="22"/>
              </w:rPr>
              <w:t>3</w:t>
            </w:r>
            <w:r w:rsidRPr="007460BB">
              <w:rPr>
                <w:sz w:val="24"/>
                <w:szCs w:val="22"/>
              </w:rPr>
              <w:t xml:space="preserve">0 a.m. – </w:t>
            </w:r>
            <w:r>
              <w:rPr>
                <w:sz w:val="24"/>
                <w:szCs w:val="22"/>
              </w:rPr>
              <w:t>3</w:t>
            </w:r>
            <w:r w:rsidRPr="007460BB">
              <w:rPr>
                <w:sz w:val="24"/>
                <w:szCs w:val="22"/>
              </w:rPr>
              <w:t>:00 p.m.</w:t>
            </w:r>
          </w:p>
        </w:tc>
        <w:tc>
          <w:tcPr>
            <w:tcW w:w="3444" w:type="dxa"/>
            <w:vAlign w:val="center"/>
          </w:tcPr>
          <w:p w:rsidR="006133D7" w:rsidRPr="007460BB" w:rsidRDefault="006133D7" w:rsidP="006133D7">
            <w:pPr>
              <w:pStyle w:val="AttendeesList"/>
              <w:ind w:hanging="108"/>
              <w:rPr>
                <w:sz w:val="24"/>
                <w:szCs w:val="22"/>
              </w:rPr>
            </w:pPr>
            <w:r>
              <w:rPr>
                <w:sz w:val="24"/>
                <w:szCs w:val="22"/>
              </w:rPr>
              <w:t xml:space="preserve">PJM CTC &amp; </w:t>
            </w:r>
            <w:r w:rsidRPr="007460BB">
              <w:rPr>
                <w:sz w:val="24"/>
                <w:szCs w:val="22"/>
              </w:rPr>
              <w:t>WebEx</w:t>
            </w:r>
            <w:r>
              <w:rPr>
                <w:sz w:val="24"/>
                <w:szCs w:val="22"/>
              </w:rPr>
              <w:t>/Teleconference</w:t>
            </w:r>
          </w:p>
        </w:tc>
      </w:tr>
      <w:tr w:rsidR="006133D7" w:rsidRPr="006133D7" w:rsidTr="004B54E6">
        <w:tc>
          <w:tcPr>
            <w:tcW w:w="3192" w:type="dxa"/>
            <w:vAlign w:val="center"/>
          </w:tcPr>
          <w:p w:rsidR="006133D7" w:rsidRPr="007460BB" w:rsidRDefault="006133D7" w:rsidP="006133D7">
            <w:pPr>
              <w:pStyle w:val="AttendeesList"/>
              <w:rPr>
                <w:sz w:val="24"/>
                <w:szCs w:val="22"/>
              </w:rPr>
            </w:pPr>
            <w:r>
              <w:rPr>
                <w:sz w:val="24"/>
                <w:szCs w:val="22"/>
              </w:rPr>
              <w:t>March 28</w:t>
            </w:r>
            <w:r w:rsidRPr="007460BB">
              <w:rPr>
                <w:sz w:val="24"/>
                <w:szCs w:val="22"/>
              </w:rPr>
              <w:t>, 201</w:t>
            </w:r>
            <w:r>
              <w:rPr>
                <w:sz w:val="24"/>
                <w:szCs w:val="22"/>
              </w:rPr>
              <w:t>8</w:t>
            </w:r>
          </w:p>
        </w:tc>
        <w:tc>
          <w:tcPr>
            <w:tcW w:w="2946" w:type="dxa"/>
            <w:gridSpan w:val="2"/>
            <w:vAlign w:val="center"/>
          </w:tcPr>
          <w:p w:rsidR="006133D7" w:rsidRPr="007460BB" w:rsidRDefault="006133D7" w:rsidP="004B54E6">
            <w:pPr>
              <w:pStyle w:val="AttendeesList"/>
              <w:rPr>
                <w:sz w:val="24"/>
                <w:szCs w:val="22"/>
              </w:rPr>
            </w:pPr>
            <w:r w:rsidRPr="007460BB">
              <w:rPr>
                <w:sz w:val="24"/>
                <w:szCs w:val="22"/>
              </w:rPr>
              <w:t>9:</w:t>
            </w:r>
            <w:r>
              <w:rPr>
                <w:sz w:val="24"/>
                <w:szCs w:val="22"/>
              </w:rPr>
              <w:t>3</w:t>
            </w:r>
            <w:r w:rsidRPr="007460BB">
              <w:rPr>
                <w:sz w:val="24"/>
                <w:szCs w:val="22"/>
              </w:rPr>
              <w:t xml:space="preserve">0 a.m. – </w:t>
            </w:r>
            <w:r>
              <w:rPr>
                <w:sz w:val="24"/>
                <w:szCs w:val="22"/>
              </w:rPr>
              <w:t>3</w:t>
            </w:r>
            <w:r w:rsidRPr="007460BB">
              <w:rPr>
                <w:sz w:val="24"/>
                <w:szCs w:val="22"/>
              </w:rPr>
              <w:t>:00 p.m.</w:t>
            </w:r>
          </w:p>
        </w:tc>
        <w:tc>
          <w:tcPr>
            <w:tcW w:w="3444" w:type="dxa"/>
            <w:vAlign w:val="center"/>
          </w:tcPr>
          <w:p w:rsidR="006133D7" w:rsidRPr="007460BB" w:rsidRDefault="006133D7" w:rsidP="004B54E6">
            <w:pPr>
              <w:pStyle w:val="AttendeesList"/>
              <w:ind w:hanging="108"/>
              <w:rPr>
                <w:sz w:val="24"/>
                <w:szCs w:val="22"/>
              </w:rPr>
            </w:pPr>
            <w:r>
              <w:rPr>
                <w:sz w:val="24"/>
                <w:szCs w:val="22"/>
              </w:rPr>
              <w:t xml:space="preserve">PJM CTC &amp; </w:t>
            </w:r>
            <w:r w:rsidRPr="007460BB">
              <w:rPr>
                <w:sz w:val="24"/>
                <w:szCs w:val="22"/>
              </w:rPr>
              <w:t>WebEx</w:t>
            </w:r>
            <w:r>
              <w:rPr>
                <w:sz w:val="24"/>
                <w:szCs w:val="22"/>
              </w:rPr>
              <w:t>/Teleconference</w:t>
            </w:r>
          </w:p>
        </w:tc>
      </w:tr>
      <w:tr w:rsidR="006133D7" w:rsidRPr="006133D7" w:rsidTr="004B54E6">
        <w:tc>
          <w:tcPr>
            <w:tcW w:w="3192" w:type="dxa"/>
            <w:vAlign w:val="center"/>
          </w:tcPr>
          <w:p w:rsidR="006133D7" w:rsidRPr="007460BB" w:rsidRDefault="006133D7" w:rsidP="006133D7">
            <w:pPr>
              <w:pStyle w:val="AttendeesList"/>
              <w:rPr>
                <w:sz w:val="24"/>
                <w:szCs w:val="22"/>
              </w:rPr>
            </w:pPr>
            <w:r>
              <w:rPr>
                <w:sz w:val="24"/>
                <w:szCs w:val="22"/>
              </w:rPr>
              <w:t>April 30</w:t>
            </w:r>
            <w:r w:rsidRPr="007460BB">
              <w:rPr>
                <w:sz w:val="24"/>
                <w:szCs w:val="22"/>
              </w:rPr>
              <w:t>, 201</w:t>
            </w:r>
            <w:r>
              <w:rPr>
                <w:sz w:val="24"/>
                <w:szCs w:val="22"/>
              </w:rPr>
              <w:t>8</w:t>
            </w:r>
          </w:p>
        </w:tc>
        <w:tc>
          <w:tcPr>
            <w:tcW w:w="2946" w:type="dxa"/>
            <w:gridSpan w:val="2"/>
            <w:vAlign w:val="center"/>
          </w:tcPr>
          <w:p w:rsidR="006133D7" w:rsidRPr="007460BB" w:rsidRDefault="006133D7" w:rsidP="004B54E6">
            <w:pPr>
              <w:pStyle w:val="AttendeesList"/>
              <w:rPr>
                <w:sz w:val="24"/>
                <w:szCs w:val="22"/>
              </w:rPr>
            </w:pPr>
            <w:r w:rsidRPr="007460BB">
              <w:rPr>
                <w:sz w:val="24"/>
                <w:szCs w:val="22"/>
              </w:rPr>
              <w:t>9:</w:t>
            </w:r>
            <w:r>
              <w:rPr>
                <w:sz w:val="24"/>
                <w:szCs w:val="22"/>
              </w:rPr>
              <w:t>3</w:t>
            </w:r>
            <w:r w:rsidRPr="007460BB">
              <w:rPr>
                <w:sz w:val="24"/>
                <w:szCs w:val="22"/>
              </w:rPr>
              <w:t xml:space="preserve">0 a.m. – </w:t>
            </w:r>
            <w:r>
              <w:rPr>
                <w:sz w:val="24"/>
                <w:szCs w:val="22"/>
              </w:rPr>
              <w:t>3</w:t>
            </w:r>
            <w:r w:rsidRPr="007460BB">
              <w:rPr>
                <w:sz w:val="24"/>
                <w:szCs w:val="22"/>
              </w:rPr>
              <w:t>:00 p.m.</w:t>
            </w:r>
          </w:p>
        </w:tc>
        <w:tc>
          <w:tcPr>
            <w:tcW w:w="3444" w:type="dxa"/>
            <w:vAlign w:val="center"/>
          </w:tcPr>
          <w:p w:rsidR="006133D7" w:rsidRPr="007460BB" w:rsidRDefault="006133D7" w:rsidP="004B54E6">
            <w:pPr>
              <w:pStyle w:val="AttendeesList"/>
              <w:ind w:hanging="108"/>
              <w:rPr>
                <w:sz w:val="24"/>
                <w:szCs w:val="22"/>
              </w:rPr>
            </w:pPr>
            <w:r>
              <w:rPr>
                <w:sz w:val="24"/>
                <w:szCs w:val="22"/>
              </w:rPr>
              <w:t xml:space="preserve">PJM CTC &amp; </w:t>
            </w:r>
            <w:r w:rsidRPr="007460BB">
              <w:rPr>
                <w:sz w:val="24"/>
                <w:szCs w:val="22"/>
              </w:rPr>
              <w:t>WebEx</w:t>
            </w:r>
            <w:r>
              <w:rPr>
                <w:sz w:val="24"/>
                <w:szCs w:val="22"/>
              </w:rPr>
              <w:t>/Teleconference</w:t>
            </w:r>
          </w:p>
        </w:tc>
      </w:tr>
      <w:tr w:rsidR="006133D7" w:rsidRPr="006133D7" w:rsidTr="006133D7">
        <w:tc>
          <w:tcPr>
            <w:tcW w:w="3192" w:type="dxa"/>
            <w:vAlign w:val="center"/>
          </w:tcPr>
          <w:p w:rsidR="006133D7" w:rsidRDefault="006133D7" w:rsidP="006133D7">
            <w:pPr>
              <w:pStyle w:val="AttendeesList"/>
              <w:rPr>
                <w:sz w:val="24"/>
                <w:szCs w:val="22"/>
              </w:rPr>
            </w:pPr>
          </w:p>
        </w:tc>
        <w:tc>
          <w:tcPr>
            <w:tcW w:w="2946" w:type="dxa"/>
            <w:gridSpan w:val="2"/>
            <w:vAlign w:val="center"/>
          </w:tcPr>
          <w:p w:rsidR="006133D7" w:rsidRPr="007460BB" w:rsidRDefault="006133D7" w:rsidP="004B54E6">
            <w:pPr>
              <w:pStyle w:val="AttendeesList"/>
              <w:rPr>
                <w:sz w:val="24"/>
                <w:szCs w:val="22"/>
              </w:rPr>
            </w:pPr>
          </w:p>
        </w:tc>
        <w:tc>
          <w:tcPr>
            <w:tcW w:w="3444" w:type="dxa"/>
            <w:vAlign w:val="center"/>
          </w:tcPr>
          <w:p w:rsidR="006133D7" w:rsidRDefault="006133D7" w:rsidP="006133D7">
            <w:pPr>
              <w:pStyle w:val="AttendeesList"/>
              <w:ind w:hanging="108"/>
              <w:rPr>
                <w:sz w:val="24"/>
                <w:szCs w:val="22"/>
              </w:rPr>
            </w:pPr>
          </w:p>
        </w:tc>
      </w:tr>
    </w:tbl>
    <w:p w:rsidR="0000080A" w:rsidRDefault="0000080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2B2F98" w:rsidTr="00081F78">
        <w:tc>
          <w:tcPr>
            <w:tcW w:w="3192" w:type="dxa"/>
            <w:vAlign w:val="center"/>
          </w:tcPr>
          <w:p w:rsidR="002B2F98" w:rsidRPr="00B62597" w:rsidRDefault="002B2F98" w:rsidP="00010057">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712CAA" w:rsidTr="00081F78">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A317A9" w:rsidRPr="00B62597" w:rsidRDefault="00A317A9" w:rsidP="00337321">
      <w:pPr>
        <w:pStyle w:val="Author"/>
      </w:pPr>
    </w:p>
    <w:p w:rsidR="00642776" w:rsidRPr="00642776" w:rsidRDefault="00642776" w:rsidP="00DB29E9">
      <w:pPr>
        <w:pStyle w:val="DisclaimerHeading"/>
        <w:rPr>
          <w:b w:val="0"/>
          <w:color w:val="auto"/>
        </w:rPr>
      </w:pPr>
      <w:r>
        <w:t xml:space="preserve">Author: </w:t>
      </w:r>
      <w:r w:rsidRPr="00642776">
        <w:rPr>
          <w:b w:val="0"/>
          <w:color w:val="auto"/>
        </w:rPr>
        <w:t>Jason Quevada</w:t>
      </w:r>
    </w:p>
    <w:p w:rsidR="00642776" w:rsidRDefault="00642776" w:rsidP="00DB29E9">
      <w:pPr>
        <w:pStyle w:val="DisclaimerHeading"/>
      </w:pPr>
    </w:p>
    <w:p w:rsidR="00642776" w:rsidRPr="00B62597" w:rsidRDefault="00642776" w:rsidP="00642776">
      <w:pPr>
        <w:pStyle w:val="DisclaimerHeading"/>
      </w:pPr>
      <w:r>
        <w:t>Anti</w:t>
      </w:r>
      <w:r w:rsidRPr="00B62597">
        <w:t>trust:</w:t>
      </w:r>
    </w:p>
    <w:p w:rsidR="00642776" w:rsidRPr="00B62597" w:rsidRDefault="00642776" w:rsidP="0064277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42776" w:rsidRPr="00B62597" w:rsidRDefault="00642776" w:rsidP="00642776">
      <w:pPr>
        <w:spacing w:after="0" w:line="240" w:lineRule="auto"/>
        <w:rPr>
          <w:rFonts w:ascii="Arial Narrow" w:eastAsia="Times New Roman" w:hAnsi="Arial Narrow" w:cs="Times New Roman"/>
          <w:sz w:val="16"/>
          <w:szCs w:val="16"/>
        </w:rPr>
      </w:pPr>
    </w:p>
    <w:p w:rsidR="00642776" w:rsidRPr="00B62597" w:rsidRDefault="00642776" w:rsidP="00642776">
      <w:pPr>
        <w:pStyle w:val="DisclosureTitle"/>
      </w:pPr>
      <w:r w:rsidRPr="00B62597">
        <w:t>Code of Conduct:</w:t>
      </w:r>
    </w:p>
    <w:p w:rsidR="00642776" w:rsidRDefault="00642776" w:rsidP="0064277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42776" w:rsidRDefault="00642776" w:rsidP="00642776">
      <w:pPr>
        <w:pStyle w:val="DisclosureBody"/>
        <w:rPr>
          <w:b/>
          <w:color w:val="013C59"/>
        </w:rPr>
      </w:pPr>
    </w:p>
    <w:p w:rsidR="00642776" w:rsidRPr="00B62597" w:rsidRDefault="00642776" w:rsidP="00642776">
      <w:pPr>
        <w:pStyle w:val="DisclosureTitle"/>
      </w:pPr>
      <w:r w:rsidRPr="00B62597">
        <w:t xml:space="preserve">Public Meetings/Media Participation: </w:t>
      </w:r>
    </w:p>
    <w:p w:rsidR="00642776" w:rsidRDefault="00642776" w:rsidP="0064277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42776" w:rsidRDefault="00642776" w:rsidP="00642776">
      <w:pPr>
        <w:pStyle w:val="DisclosureBody"/>
      </w:pPr>
    </w:p>
    <w:p w:rsidR="00642776" w:rsidRDefault="00642776" w:rsidP="00642776">
      <w:pPr>
        <w:pStyle w:val="DisclaimerHeading"/>
      </w:pPr>
      <w:r w:rsidRPr="008F77F0">
        <w:rPr>
          <w:noProof/>
        </w:rPr>
        <w:drawing>
          <wp:inline distT="0" distB="0" distL="0" distR="0" wp14:anchorId="2ECC3DD4" wp14:editId="6C6CABD4">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642776" w:rsidRDefault="00642776" w:rsidP="00642776">
      <w:pPr>
        <w:pStyle w:val="DisclaimerHeading"/>
      </w:pPr>
    </w:p>
    <w:p w:rsidR="00D4619E" w:rsidRDefault="00642776">
      <w:r>
        <w:rPr>
          <w:noProof/>
        </w:rPr>
        <mc:AlternateContent>
          <mc:Choice Requires="wps">
            <w:drawing>
              <wp:anchor distT="0" distB="0" distL="114300" distR="114300" simplePos="0" relativeHeight="251659264" behindDoc="0" locked="0" layoutInCell="1" allowOverlap="1" wp14:anchorId="2008DE9A" wp14:editId="0F5073B8">
                <wp:simplePos x="0" y="0"/>
                <wp:positionH relativeFrom="column">
                  <wp:posOffset>0</wp:posOffset>
                </wp:positionH>
                <wp:positionV relativeFrom="paragraph">
                  <wp:posOffset>3023870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2776" w:rsidRPr="0025139E" w:rsidRDefault="00642776" w:rsidP="0064277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38.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" fillcolor="#f2f2f2 [3052]" stroked="f" strokeweight=".5pt">
                <v:textbox>
                  <w:txbxContent>
                    <w:p w:rsidR="00642776" w:rsidRPr="0025139E" w:rsidRDefault="00642776" w:rsidP="0064277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D4619E" w:rsidSect="00CE0BF8">
      <w:headerReference w:type="default" r:id="rId11"/>
      <w:footerReference w:type="even" r:id="rId12"/>
      <w:footerReference w:type="default" r:id="rId13"/>
      <w:pgSz w:w="12240" w:h="15840"/>
      <w:pgMar w:top="2362" w:right="1440" w:bottom="1267" w:left="1440" w:header="720" w:footer="403"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E4" w:rsidRDefault="003D36E4" w:rsidP="00B62597">
      <w:pPr>
        <w:spacing w:after="0" w:line="240" w:lineRule="auto"/>
      </w:pPr>
      <w:r>
        <w:separator/>
      </w:r>
    </w:p>
  </w:endnote>
  <w:endnote w:type="continuationSeparator" w:id="0">
    <w:p w:rsidR="003D36E4" w:rsidRDefault="003D36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50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50683">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1A42C0" wp14:editId="6F7F968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1632C9">
      <w:rPr>
        <w:rFonts w:ascii="Arial Narrow" w:hAnsi="Arial Narrow"/>
        <w:sz w:val="20"/>
      </w:rPr>
      <w:t>17</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E4" w:rsidRDefault="003D36E4" w:rsidP="00B62597">
      <w:pPr>
        <w:spacing w:after="0" w:line="240" w:lineRule="auto"/>
      </w:pPr>
      <w:r>
        <w:separator/>
      </w:r>
    </w:p>
  </w:footnote>
  <w:footnote w:type="continuationSeparator" w:id="0">
    <w:p w:rsidR="003D36E4" w:rsidRDefault="003D36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439DA170" wp14:editId="114725F9">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71888497" wp14:editId="1D538B7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150683">
    <w:pPr>
      <w:rPr>
        <w:sz w:val="16"/>
      </w:rPr>
    </w:pPr>
  </w:p>
  <w:p w:rsidR="003C17E2" w:rsidRDefault="0015068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B0547"/>
    <w:multiLevelType w:val="hybridMultilevel"/>
    <w:tmpl w:val="315637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41B2D"/>
    <w:multiLevelType w:val="hybridMultilevel"/>
    <w:tmpl w:val="8DB6F026"/>
    <w:lvl w:ilvl="0" w:tplc="A4087238">
      <w:start w:val="1"/>
      <w:numFmt w:val="decimal"/>
      <w:lvlText w:val="%1."/>
      <w:lvlJc w:val="left"/>
      <w:pPr>
        <w:ind w:left="1020" w:hanging="360"/>
      </w:pPr>
      <w:rPr>
        <w:rFonts w:ascii="Arial Narrow" w:eastAsia="Arial Narrow" w:hAnsi="Arial Narrow" w:hint="default"/>
        <w:color w:val="212121"/>
        <w:sz w:val="22"/>
        <w:szCs w:val="22"/>
      </w:rPr>
    </w:lvl>
    <w:lvl w:ilvl="1" w:tplc="6FC688B4">
      <w:start w:val="1"/>
      <w:numFmt w:val="bullet"/>
      <w:lvlText w:val=""/>
      <w:lvlJc w:val="left"/>
      <w:pPr>
        <w:ind w:left="1740" w:hanging="360"/>
      </w:pPr>
      <w:rPr>
        <w:rFonts w:ascii="Symbol" w:eastAsia="Symbol" w:hAnsi="Symbol" w:hint="default"/>
        <w:color w:val="212121"/>
        <w:sz w:val="22"/>
        <w:szCs w:val="22"/>
      </w:rPr>
    </w:lvl>
    <w:lvl w:ilvl="2" w:tplc="C7F8ED5A">
      <w:start w:val="1"/>
      <w:numFmt w:val="bullet"/>
      <w:lvlText w:val="•"/>
      <w:lvlJc w:val="left"/>
      <w:pPr>
        <w:ind w:left="2635" w:hanging="360"/>
      </w:pPr>
      <w:rPr>
        <w:rFonts w:hint="default"/>
      </w:rPr>
    </w:lvl>
    <w:lvl w:ilvl="3" w:tplc="4E1CE106">
      <w:start w:val="1"/>
      <w:numFmt w:val="bullet"/>
      <w:lvlText w:val="•"/>
      <w:lvlJc w:val="left"/>
      <w:pPr>
        <w:ind w:left="3531" w:hanging="360"/>
      </w:pPr>
      <w:rPr>
        <w:rFonts w:hint="default"/>
      </w:rPr>
    </w:lvl>
    <w:lvl w:ilvl="4" w:tplc="41363B18">
      <w:start w:val="1"/>
      <w:numFmt w:val="bullet"/>
      <w:lvlText w:val="•"/>
      <w:lvlJc w:val="left"/>
      <w:pPr>
        <w:ind w:left="4426" w:hanging="360"/>
      </w:pPr>
      <w:rPr>
        <w:rFonts w:hint="default"/>
      </w:rPr>
    </w:lvl>
    <w:lvl w:ilvl="5" w:tplc="654CA59C">
      <w:start w:val="1"/>
      <w:numFmt w:val="bullet"/>
      <w:lvlText w:val="•"/>
      <w:lvlJc w:val="left"/>
      <w:pPr>
        <w:ind w:left="5322" w:hanging="360"/>
      </w:pPr>
      <w:rPr>
        <w:rFonts w:hint="default"/>
      </w:rPr>
    </w:lvl>
    <w:lvl w:ilvl="6" w:tplc="E6CA9142">
      <w:start w:val="1"/>
      <w:numFmt w:val="bullet"/>
      <w:lvlText w:val="•"/>
      <w:lvlJc w:val="left"/>
      <w:pPr>
        <w:ind w:left="6217" w:hanging="360"/>
      </w:pPr>
      <w:rPr>
        <w:rFonts w:hint="default"/>
      </w:rPr>
    </w:lvl>
    <w:lvl w:ilvl="7" w:tplc="0A78224A">
      <w:start w:val="1"/>
      <w:numFmt w:val="bullet"/>
      <w:lvlText w:val="•"/>
      <w:lvlJc w:val="left"/>
      <w:pPr>
        <w:ind w:left="7113" w:hanging="360"/>
      </w:pPr>
      <w:rPr>
        <w:rFonts w:hint="default"/>
      </w:rPr>
    </w:lvl>
    <w:lvl w:ilvl="8" w:tplc="ECBA50B6">
      <w:start w:val="1"/>
      <w:numFmt w:val="bullet"/>
      <w:lvlText w:val="•"/>
      <w:lvlJc w:val="left"/>
      <w:pPr>
        <w:ind w:left="8008" w:hanging="360"/>
      </w:pPr>
      <w:rPr>
        <w:rFonts w:hint="default"/>
      </w:r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FFE2242"/>
    <w:multiLevelType w:val="hybridMultilevel"/>
    <w:tmpl w:val="F1F0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8C4FD4"/>
    <w:multiLevelType w:val="hybridMultilevel"/>
    <w:tmpl w:val="AE50D5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558747B"/>
    <w:multiLevelType w:val="hybridMultilevel"/>
    <w:tmpl w:val="0672B6FE"/>
    <w:lvl w:ilvl="0" w:tplc="0CFC857E">
      <w:start w:val="1"/>
      <w:numFmt w:val="decimal"/>
      <w:lvlText w:val="%1."/>
      <w:lvlJc w:val="left"/>
      <w:pPr>
        <w:ind w:left="771" w:hanging="289"/>
      </w:pPr>
      <w:rPr>
        <w:rFonts w:ascii="Arial Narrow" w:eastAsia="Arial Narrow" w:hAnsi="Arial Narrow" w:hint="default"/>
        <w:color w:val="1B1B1B"/>
        <w:w w:val="104"/>
        <w:sz w:val="17"/>
        <w:szCs w:val="17"/>
      </w:rPr>
    </w:lvl>
    <w:lvl w:ilvl="1" w:tplc="BF48D07A">
      <w:start w:val="1"/>
      <w:numFmt w:val="bullet"/>
      <w:lvlText w:val="•"/>
      <w:lvlJc w:val="left"/>
      <w:pPr>
        <w:ind w:left="1821" w:hanging="289"/>
      </w:pPr>
      <w:rPr>
        <w:rFonts w:hint="default"/>
      </w:rPr>
    </w:lvl>
    <w:lvl w:ilvl="2" w:tplc="5CE07B16">
      <w:start w:val="1"/>
      <w:numFmt w:val="bullet"/>
      <w:lvlText w:val="•"/>
      <w:lvlJc w:val="left"/>
      <w:pPr>
        <w:ind w:left="2872" w:hanging="289"/>
      </w:pPr>
      <w:rPr>
        <w:rFonts w:hint="default"/>
      </w:rPr>
    </w:lvl>
    <w:lvl w:ilvl="3" w:tplc="6568D9EE">
      <w:start w:val="1"/>
      <w:numFmt w:val="bullet"/>
      <w:lvlText w:val="•"/>
      <w:lvlJc w:val="left"/>
      <w:pPr>
        <w:ind w:left="3923" w:hanging="289"/>
      </w:pPr>
      <w:rPr>
        <w:rFonts w:hint="default"/>
      </w:rPr>
    </w:lvl>
    <w:lvl w:ilvl="4" w:tplc="0C427A8E">
      <w:start w:val="1"/>
      <w:numFmt w:val="bullet"/>
      <w:lvlText w:val="•"/>
      <w:lvlJc w:val="left"/>
      <w:pPr>
        <w:ind w:left="4974" w:hanging="289"/>
      </w:pPr>
      <w:rPr>
        <w:rFonts w:hint="default"/>
      </w:rPr>
    </w:lvl>
    <w:lvl w:ilvl="5" w:tplc="0A8A8994">
      <w:start w:val="1"/>
      <w:numFmt w:val="bullet"/>
      <w:lvlText w:val="•"/>
      <w:lvlJc w:val="left"/>
      <w:pPr>
        <w:ind w:left="6025" w:hanging="289"/>
      </w:pPr>
      <w:rPr>
        <w:rFonts w:hint="default"/>
      </w:rPr>
    </w:lvl>
    <w:lvl w:ilvl="6" w:tplc="74CE6CFE">
      <w:start w:val="1"/>
      <w:numFmt w:val="bullet"/>
      <w:lvlText w:val="•"/>
      <w:lvlJc w:val="left"/>
      <w:pPr>
        <w:ind w:left="7076" w:hanging="289"/>
      </w:pPr>
      <w:rPr>
        <w:rFonts w:hint="default"/>
      </w:rPr>
    </w:lvl>
    <w:lvl w:ilvl="7" w:tplc="C6D43712">
      <w:start w:val="1"/>
      <w:numFmt w:val="bullet"/>
      <w:lvlText w:val="•"/>
      <w:lvlJc w:val="left"/>
      <w:pPr>
        <w:ind w:left="8127" w:hanging="289"/>
      </w:pPr>
      <w:rPr>
        <w:rFonts w:hint="default"/>
      </w:rPr>
    </w:lvl>
    <w:lvl w:ilvl="8" w:tplc="0EDA29E4">
      <w:start w:val="1"/>
      <w:numFmt w:val="bullet"/>
      <w:lvlText w:val="•"/>
      <w:lvlJc w:val="left"/>
      <w:pPr>
        <w:ind w:left="9178" w:hanging="289"/>
      </w:pPr>
      <w:rPr>
        <w:rFonts w:hint="default"/>
      </w:rPr>
    </w:lvl>
  </w:abstractNum>
  <w:abstractNum w:abstractNumId="10">
    <w:nsid w:val="4AB00FCB"/>
    <w:multiLevelType w:val="hybridMultilevel"/>
    <w:tmpl w:val="329E2C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B43971"/>
    <w:multiLevelType w:val="hybridMultilevel"/>
    <w:tmpl w:val="AFA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4"/>
  </w:num>
  <w:num w:numId="10">
    <w:abstractNumId w:val="0"/>
  </w:num>
  <w:num w:numId="11">
    <w:abstractNumId w:val="5"/>
  </w:num>
  <w:num w:numId="12">
    <w:abstractNumId w:val="2"/>
  </w:num>
  <w:num w:numId="13">
    <w:abstractNumId w:val="7"/>
  </w:num>
  <w:num w:numId="14">
    <w:abstractNumId w:val="1"/>
  </w:num>
  <w:num w:numId="15">
    <w:abstractNumId w:val="3"/>
  </w:num>
  <w:num w:numId="16">
    <w:abstractNumId w:val="9"/>
  </w:num>
  <w:num w:numId="17">
    <w:abstractNumId w:val="14"/>
  </w:num>
  <w:num w:numId="18">
    <w:abstractNumId w:val="10"/>
  </w:num>
  <w:num w:numId="19">
    <w:abstractNumId w:val="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b4d74b9-a5dd-4657-828e-9a77c51530a2"/>
  </w:docVars>
  <w:rsids>
    <w:rsidRoot w:val="00B62597"/>
    <w:rsid w:val="0000080A"/>
    <w:rsid w:val="00010057"/>
    <w:rsid w:val="00024C09"/>
    <w:rsid w:val="00030A2F"/>
    <w:rsid w:val="00066E25"/>
    <w:rsid w:val="00081F78"/>
    <w:rsid w:val="000C6DF5"/>
    <w:rsid w:val="000F2210"/>
    <w:rsid w:val="000F3B25"/>
    <w:rsid w:val="000F77AD"/>
    <w:rsid w:val="00104BB0"/>
    <w:rsid w:val="0012457B"/>
    <w:rsid w:val="00133D5F"/>
    <w:rsid w:val="00150683"/>
    <w:rsid w:val="001632C9"/>
    <w:rsid w:val="00186666"/>
    <w:rsid w:val="001B2242"/>
    <w:rsid w:val="001C0CC0"/>
    <w:rsid w:val="001D3B68"/>
    <w:rsid w:val="001F5D1B"/>
    <w:rsid w:val="002113BD"/>
    <w:rsid w:val="00292E5D"/>
    <w:rsid w:val="002B2F98"/>
    <w:rsid w:val="00304E2B"/>
    <w:rsid w:val="00305238"/>
    <w:rsid w:val="00325418"/>
    <w:rsid w:val="00333345"/>
    <w:rsid w:val="00337321"/>
    <w:rsid w:val="003B55E1"/>
    <w:rsid w:val="003D2918"/>
    <w:rsid w:val="003D36E4"/>
    <w:rsid w:val="003D5A54"/>
    <w:rsid w:val="003D7E5C"/>
    <w:rsid w:val="003E7A73"/>
    <w:rsid w:val="003F60CA"/>
    <w:rsid w:val="004111F5"/>
    <w:rsid w:val="00491490"/>
    <w:rsid w:val="004969FA"/>
    <w:rsid w:val="004B1757"/>
    <w:rsid w:val="004C7402"/>
    <w:rsid w:val="004E35C8"/>
    <w:rsid w:val="00515440"/>
    <w:rsid w:val="00557740"/>
    <w:rsid w:val="00564DEE"/>
    <w:rsid w:val="0057441E"/>
    <w:rsid w:val="00587580"/>
    <w:rsid w:val="005D6D05"/>
    <w:rsid w:val="00602967"/>
    <w:rsid w:val="00606F11"/>
    <w:rsid w:val="00610665"/>
    <w:rsid w:val="006133D7"/>
    <w:rsid w:val="0062200B"/>
    <w:rsid w:val="00642776"/>
    <w:rsid w:val="0064451B"/>
    <w:rsid w:val="0065672D"/>
    <w:rsid w:val="00690974"/>
    <w:rsid w:val="00697D35"/>
    <w:rsid w:val="006D60AC"/>
    <w:rsid w:val="00712CAA"/>
    <w:rsid w:val="00716A8B"/>
    <w:rsid w:val="00754C6D"/>
    <w:rsid w:val="00755096"/>
    <w:rsid w:val="00771B8F"/>
    <w:rsid w:val="007A34A3"/>
    <w:rsid w:val="007A780A"/>
    <w:rsid w:val="007E7CAB"/>
    <w:rsid w:val="008052F4"/>
    <w:rsid w:val="00837B12"/>
    <w:rsid w:val="00841282"/>
    <w:rsid w:val="00871C88"/>
    <w:rsid w:val="00874558"/>
    <w:rsid w:val="00882652"/>
    <w:rsid w:val="008C651A"/>
    <w:rsid w:val="009158CB"/>
    <w:rsid w:val="00917386"/>
    <w:rsid w:val="00956C4A"/>
    <w:rsid w:val="00974BF0"/>
    <w:rsid w:val="009A5430"/>
    <w:rsid w:val="009B5EBF"/>
    <w:rsid w:val="009C15C4"/>
    <w:rsid w:val="009F0CC5"/>
    <w:rsid w:val="00A04FC6"/>
    <w:rsid w:val="00A05391"/>
    <w:rsid w:val="00A25FE3"/>
    <w:rsid w:val="00A317A9"/>
    <w:rsid w:val="00A41B49"/>
    <w:rsid w:val="00A71F13"/>
    <w:rsid w:val="00AA0F56"/>
    <w:rsid w:val="00AE42FE"/>
    <w:rsid w:val="00AF36FB"/>
    <w:rsid w:val="00B057C3"/>
    <w:rsid w:val="00B16D95"/>
    <w:rsid w:val="00B20316"/>
    <w:rsid w:val="00B34E3C"/>
    <w:rsid w:val="00B62597"/>
    <w:rsid w:val="00B70FD7"/>
    <w:rsid w:val="00BA5220"/>
    <w:rsid w:val="00BA6146"/>
    <w:rsid w:val="00BA64FF"/>
    <w:rsid w:val="00BB531B"/>
    <w:rsid w:val="00BF331B"/>
    <w:rsid w:val="00C24E4E"/>
    <w:rsid w:val="00C25A8D"/>
    <w:rsid w:val="00C439EC"/>
    <w:rsid w:val="00C72168"/>
    <w:rsid w:val="00C962B3"/>
    <w:rsid w:val="00CA2963"/>
    <w:rsid w:val="00CA49B9"/>
    <w:rsid w:val="00CC1B47"/>
    <w:rsid w:val="00CC222C"/>
    <w:rsid w:val="00CE0BF8"/>
    <w:rsid w:val="00D136EA"/>
    <w:rsid w:val="00D251ED"/>
    <w:rsid w:val="00D26902"/>
    <w:rsid w:val="00D4619E"/>
    <w:rsid w:val="00D95949"/>
    <w:rsid w:val="00D968B3"/>
    <w:rsid w:val="00DB29E9"/>
    <w:rsid w:val="00DC5B10"/>
    <w:rsid w:val="00DE34CF"/>
    <w:rsid w:val="00EB68B0"/>
    <w:rsid w:val="00EE2911"/>
    <w:rsid w:val="00F26189"/>
    <w:rsid w:val="00F35F98"/>
    <w:rsid w:val="00F4190F"/>
    <w:rsid w:val="00F45FF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1"/>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642776"/>
    <w:rPr>
      <w:color w:val="800080" w:themeColor="followedHyperlink"/>
      <w:u w:val="single"/>
    </w:rPr>
  </w:style>
  <w:style w:type="paragraph" w:styleId="BodyText">
    <w:name w:val="Body Text"/>
    <w:basedOn w:val="Normal"/>
    <w:link w:val="BodyTextChar"/>
    <w:uiPriority w:val="1"/>
    <w:qFormat/>
    <w:rsid w:val="00D4619E"/>
    <w:pPr>
      <w:widowControl w:val="0"/>
      <w:spacing w:after="0" w:line="240" w:lineRule="auto"/>
      <w:ind w:left="1020" w:hanging="360"/>
    </w:pPr>
    <w:rPr>
      <w:rFonts w:ascii="Arial Narrow" w:eastAsia="Arial Narrow" w:hAnsi="Arial Narrow"/>
    </w:rPr>
  </w:style>
  <w:style w:type="character" w:customStyle="1" w:styleId="BodyTextChar">
    <w:name w:val="Body Text Char"/>
    <w:basedOn w:val="DefaultParagraphFont"/>
    <w:link w:val="BodyText"/>
    <w:uiPriority w:val="1"/>
    <w:rsid w:val="00D4619E"/>
    <w:rPr>
      <w:rFonts w:ascii="Arial Narrow" w:eastAsia="Arial Narrow" w:hAnsi="Arial Narrow"/>
    </w:rPr>
  </w:style>
  <w:style w:type="paragraph" w:styleId="ListParagraph">
    <w:name w:val="List Paragraph"/>
    <w:basedOn w:val="Normal"/>
    <w:uiPriority w:val="34"/>
    <w:qFormat/>
    <w:rsid w:val="00D4619E"/>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1"/>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642776"/>
    <w:rPr>
      <w:color w:val="800080" w:themeColor="followedHyperlink"/>
      <w:u w:val="single"/>
    </w:rPr>
  </w:style>
  <w:style w:type="paragraph" w:styleId="BodyText">
    <w:name w:val="Body Text"/>
    <w:basedOn w:val="Normal"/>
    <w:link w:val="BodyTextChar"/>
    <w:uiPriority w:val="1"/>
    <w:qFormat/>
    <w:rsid w:val="00D4619E"/>
    <w:pPr>
      <w:widowControl w:val="0"/>
      <w:spacing w:after="0" w:line="240" w:lineRule="auto"/>
      <w:ind w:left="1020" w:hanging="360"/>
    </w:pPr>
    <w:rPr>
      <w:rFonts w:ascii="Arial Narrow" w:eastAsia="Arial Narrow" w:hAnsi="Arial Narrow"/>
    </w:rPr>
  </w:style>
  <w:style w:type="character" w:customStyle="1" w:styleId="BodyTextChar">
    <w:name w:val="Body Text Char"/>
    <w:basedOn w:val="DefaultParagraphFont"/>
    <w:link w:val="BodyText"/>
    <w:uiPriority w:val="1"/>
    <w:rsid w:val="00D4619E"/>
    <w:rPr>
      <w:rFonts w:ascii="Arial Narrow" w:eastAsia="Arial Narrow" w:hAnsi="Arial Narrow"/>
    </w:rPr>
  </w:style>
  <w:style w:type="paragraph" w:styleId="ListParagraph">
    <w:name w:val="List Paragraph"/>
    <w:basedOn w:val="Normal"/>
    <w:uiPriority w:val="34"/>
    <w:qFormat/>
    <w:rsid w:val="00D4619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6695">
      <w:bodyDiv w:val="1"/>
      <w:marLeft w:val="0"/>
      <w:marRight w:val="0"/>
      <w:marTop w:val="0"/>
      <w:marBottom w:val="0"/>
      <w:divBdr>
        <w:top w:val="none" w:sz="0" w:space="0" w:color="auto"/>
        <w:left w:val="none" w:sz="0" w:space="0" w:color="auto"/>
        <w:bottom w:val="none" w:sz="0" w:space="0" w:color="auto"/>
        <w:right w:val="none" w:sz="0" w:space="0" w:color="auto"/>
      </w:divBdr>
    </w:div>
    <w:div w:id="288825798">
      <w:bodyDiv w:val="1"/>
      <w:marLeft w:val="0"/>
      <w:marRight w:val="0"/>
      <w:marTop w:val="0"/>
      <w:marBottom w:val="0"/>
      <w:divBdr>
        <w:top w:val="none" w:sz="0" w:space="0" w:color="auto"/>
        <w:left w:val="none" w:sz="0" w:space="0" w:color="auto"/>
        <w:bottom w:val="none" w:sz="0" w:space="0" w:color="auto"/>
        <w:right w:val="none" w:sz="0" w:space="0" w:color="auto"/>
      </w:divBdr>
    </w:div>
    <w:div w:id="609360157">
      <w:bodyDiv w:val="1"/>
      <w:marLeft w:val="0"/>
      <w:marRight w:val="0"/>
      <w:marTop w:val="0"/>
      <w:marBottom w:val="0"/>
      <w:divBdr>
        <w:top w:val="none" w:sz="0" w:space="0" w:color="auto"/>
        <w:left w:val="none" w:sz="0" w:space="0" w:color="auto"/>
        <w:bottom w:val="none" w:sz="0" w:space="0" w:color="auto"/>
        <w:right w:val="none" w:sz="0" w:space="0" w:color="auto"/>
      </w:divBdr>
    </w:div>
    <w:div w:id="712003553">
      <w:bodyDiv w:val="1"/>
      <w:marLeft w:val="0"/>
      <w:marRight w:val="0"/>
      <w:marTop w:val="0"/>
      <w:marBottom w:val="0"/>
      <w:divBdr>
        <w:top w:val="none" w:sz="0" w:space="0" w:color="auto"/>
        <w:left w:val="none" w:sz="0" w:space="0" w:color="auto"/>
        <w:bottom w:val="none" w:sz="0" w:space="0" w:color="auto"/>
        <w:right w:val="none" w:sz="0" w:space="0" w:color="auto"/>
      </w:divBdr>
    </w:div>
    <w:div w:id="1345784286">
      <w:bodyDiv w:val="1"/>
      <w:marLeft w:val="0"/>
      <w:marRight w:val="0"/>
      <w:marTop w:val="0"/>
      <w:marBottom w:val="0"/>
      <w:divBdr>
        <w:top w:val="none" w:sz="0" w:space="0" w:color="auto"/>
        <w:left w:val="none" w:sz="0" w:space="0" w:color="auto"/>
        <w:bottom w:val="none" w:sz="0" w:space="0" w:color="auto"/>
        <w:right w:val="none" w:sz="0" w:space="0" w:color="auto"/>
      </w:divBdr>
    </w:div>
    <w:div w:id="1616408117">
      <w:bodyDiv w:val="1"/>
      <w:marLeft w:val="0"/>
      <w:marRight w:val="0"/>
      <w:marTop w:val="0"/>
      <w:marBottom w:val="0"/>
      <w:divBdr>
        <w:top w:val="none" w:sz="0" w:space="0" w:color="auto"/>
        <w:left w:val="none" w:sz="0" w:space="0" w:color="auto"/>
        <w:bottom w:val="none" w:sz="0" w:space="0" w:color="auto"/>
        <w:right w:val="none" w:sz="0" w:space="0" w:color="auto"/>
      </w:divBdr>
    </w:div>
    <w:div w:id="1951471328">
      <w:bodyDiv w:val="1"/>
      <w:marLeft w:val="0"/>
      <w:marRight w:val="0"/>
      <w:marTop w:val="0"/>
      <w:marBottom w:val="0"/>
      <w:divBdr>
        <w:top w:val="none" w:sz="0" w:space="0" w:color="auto"/>
        <w:left w:val="none" w:sz="0" w:space="0" w:color="auto"/>
        <w:bottom w:val="none" w:sz="0" w:space="0" w:color="auto"/>
        <w:right w:val="none" w:sz="0" w:space="0" w:color="auto"/>
      </w:divBdr>
    </w:div>
    <w:div w:id="195424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2017-12-05T20:23:00Z</cp:lastPrinted>
  <dcterms:created xsi:type="dcterms:W3CDTF">2017-12-05T20:47:00Z</dcterms:created>
  <dcterms:modified xsi:type="dcterms:W3CDTF">2017-12-05T20:47:00Z</dcterms:modified>
</cp:coreProperties>
</file>